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DAD83" w14:textId="75265C85" w:rsidR="00DB4705" w:rsidRPr="00DB4705" w:rsidRDefault="00FE0767" w:rsidP="00FE07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/>
        <w:spacing w:before="120" w:after="120" w:line="240" w:lineRule="auto"/>
        <w:jc w:val="center"/>
        <w:rPr>
          <w:rFonts w:ascii="Franklin Gothic Book" w:hAnsi="Franklin Gothic Book" w:cs="Tahoma"/>
          <w:b/>
          <w:color w:val="auto"/>
          <w:sz w:val="22"/>
          <w:szCs w:val="22"/>
        </w:rPr>
      </w:pPr>
      <w:r w:rsidRPr="000811F1">
        <w:rPr>
          <w:rFonts w:ascii="Franklin Gothic Book" w:hAnsi="Franklin Gothic Book" w:cs="Tahoma"/>
          <w:b/>
          <w:color w:val="auto"/>
          <w:sz w:val="22"/>
          <w:szCs w:val="22"/>
        </w:rPr>
        <w:t>MŰSZAKI LEÍRÁS</w:t>
      </w:r>
    </w:p>
    <w:p w14:paraId="470B9961" w14:textId="77777777" w:rsidR="00DB4705" w:rsidRDefault="00DB4705" w:rsidP="00E52D7E">
      <w:pPr>
        <w:pStyle w:val="Stlus2"/>
      </w:pPr>
    </w:p>
    <w:p w14:paraId="1337CDB3" w14:textId="2D396CA1" w:rsidR="00FE0767" w:rsidRPr="00E52D7E" w:rsidRDefault="00DB4705" w:rsidP="00E52D7E">
      <w:pPr>
        <w:pStyle w:val="Stlus2"/>
      </w:pPr>
      <w:r>
        <w:t xml:space="preserve">    </w:t>
      </w:r>
      <w:r w:rsidR="0086506C">
        <w:t xml:space="preserve">             </w:t>
      </w:r>
      <w:r>
        <w:t xml:space="preserve">  </w:t>
      </w:r>
      <w:r w:rsidR="00FE0767" w:rsidRPr="00E52D7E">
        <w:t>„Keret</w:t>
      </w:r>
      <w:r w:rsidRPr="00E52D7E">
        <w:t>szerződés</w:t>
      </w:r>
      <w:r w:rsidR="00697B99">
        <w:t xml:space="preserve"> </w:t>
      </w:r>
      <w:r w:rsidR="00697B99" w:rsidRPr="00697B99">
        <w:t xml:space="preserve">Közvilágítási, elektromos energiaellátási </w:t>
      </w:r>
      <w:r w:rsidRPr="00E52D7E">
        <w:t>munkák</w:t>
      </w:r>
      <w:r w:rsidR="00FE0767" w:rsidRPr="00E52D7E">
        <w:t>”</w:t>
      </w:r>
    </w:p>
    <w:p w14:paraId="5EDB19CD" w14:textId="77777777" w:rsidR="00FE0767" w:rsidRPr="000811F1" w:rsidRDefault="00FE0767" w:rsidP="00E52D7E">
      <w:pPr>
        <w:pStyle w:val="Stlus2"/>
      </w:pPr>
    </w:p>
    <w:p w14:paraId="1679BC25" w14:textId="4B86F83A" w:rsidR="00FE0767" w:rsidRPr="000811F1" w:rsidRDefault="00FE0767" w:rsidP="00E52D7E">
      <w:pPr>
        <w:pStyle w:val="Stlus2"/>
      </w:pPr>
      <w:r w:rsidRPr="000811F1">
        <w:t>Az árazatlan minta költségvetési kiírás</w:t>
      </w:r>
      <w:r>
        <w:t xml:space="preserve"> </w:t>
      </w:r>
      <w:r w:rsidRPr="000811F1">
        <w:t>a</w:t>
      </w:r>
      <w:r w:rsidR="00697B99">
        <w:t xml:space="preserve"> </w:t>
      </w:r>
      <w:r w:rsidRPr="000811F1">
        <w:t>beszerzési dokumentáció mellékleteként kerül rendelkezésre bocsátásra. Ebben a meghatározott gyártmányra, eredetre, típusra történő meghatározás csak a beszerzés tárgyának egyértelmű és közérthető meghatározása érdekében történt. Ajánlatkérő ezzel mindenben egyenértékű, vagy jobb terméket elfogad.</w:t>
      </w:r>
    </w:p>
    <w:p w14:paraId="573395C8" w14:textId="4A185DDD" w:rsidR="00FE0767" w:rsidRPr="000811F1" w:rsidRDefault="00FE0767" w:rsidP="00E52D7E">
      <w:pPr>
        <w:pStyle w:val="Stlus2"/>
      </w:pPr>
      <w:r w:rsidRPr="000811F1">
        <w:t xml:space="preserve">A beszerzési eljárás tárgyának megvalósítása során ellátandó típusfeladatok jegyzékét a fent hivatkozott árazatlan minta költségvetési kiírások tartalmazzák, amelyek egyben műszaki leírásnak is minősülnek, amelyek tartalmazzák a használatos tételeket, amelyekre egy egységnyi és adott elszámolási mértékegységben kell az egységárakat megadni. Ajánlatkérő a </w:t>
      </w:r>
      <w:r w:rsidR="00697B99">
        <w:t xml:space="preserve">megkötendő </w:t>
      </w:r>
      <w:r w:rsidRPr="000811F1">
        <w:t>keret</w:t>
      </w:r>
      <w:r w:rsidR="00DB4705">
        <w:t>szerződés</w:t>
      </w:r>
      <w:r w:rsidRPr="000811F1">
        <w:t xml:space="preserve"> alapján</w:t>
      </w:r>
      <w:r w:rsidR="00697B99">
        <w:t xml:space="preserve">, </w:t>
      </w:r>
      <w:r w:rsidRPr="000811F1">
        <w:t>egyedi</w:t>
      </w:r>
      <w:r w:rsidR="00697B99">
        <w:t>,</w:t>
      </w:r>
      <w:r w:rsidRPr="000811F1">
        <w:t xml:space="preserve"> írásbeli</w:t>
      </w:r>
      <w:r w:rsidR="00697B99">
        <w:t xml:space="preserve"> </w:t>
      </w:r>
      <w:r w:rsidRPr="000811F1">
        <w:t>megrendelés során adja meg az adott közbeszerzés tárgyára és a szerződés feltételeire vonatkozó konkrét adatokat</w:t>
      </w:r>
    </w:p>
    <w:p w14:paraId="6041911A" w14:textId="4F869BC1" w:rsidR="00DB4705" w:rsidRDefault="00FE0767" w:rsidP="00E52D7E">
      <w:pPr>
        <w:pStyle w:val="Stlus2"/>
      </w:pPr>
      <w:r w:rsidRPr="000811F1">
        <w:t xml:space="preserve">Teljesítési </w:t>
      </w:r>
      <w:r w:rsidR="00DB4705">
        <w:t xml:space="preserve">helyszínek Gyöngyös város belterülete, konkrét </w:t>
      </w:r>
      <w:r w:rsidRPr="000811F1">
        <w:t>helyszíneket a beszerzé</w:t>
      </w:r>
      <w:r w:rsidR="00DB4705">
        <w:t>si dokumentáció nem</w:t>
      </w:r>
      <w:r w:rsidRPr="000811F1">
        <w:t xml:space="preserve"> tartalmazza</w:t>
      </w:r>
      <w:r w:rsidR="00DB4705">
        <w:t>. Szerződéskötést követően kerül meghatározásara a műszaki tartalom.</w:t>
      </w:r>
    </w:p>
    <w:p w14:paraId="171A7DAD" w14:textId="77777777" w:rsidR="00DB4705" w:rsidRDefault="00DB4705" w:rsidP="00E52D7E">
      <w:pPr>
        <w:pStyle w:val="Stlus2"/>
      </w:pPr>
    </w:p>
    <w:p w14:paraId="681E3A53" w14:textId="77777777" w:rsidR="00E825B8" w:rsidRDefault="00E825B8" w:rsidP="00E52D7E">
      <w:pPr>
        <w:pStyle w:val="Stlus2"/>
      </w:pPr>
      <w:r>
        <w:t>Tervezetten:</w:t>
      </w:r>
    </w:p>
    <w:p w14:paraId="16E7F78C" w14:textId="77777777" w:rsidR="00B5714D" w:rsidRDefault="00B5714D" w:rsidP="00E52D7E">
      <w:pPr>
        <w:pStyle w:val="Stlus2"/>
      </w:pPr>
    </w:p>
    <w:p w14:paraId="64EDE7B4" w14:textId="64DDAE5F" w:rsidR="000430CA" w:rsidRDefault="0086506C" w:rsidP="00E52D7E">
      <w:pPr>
        <w:pStyle w:val="Stlus2"/>
      </w:pPr>
      <w:r>
        <w:t xml:space="preserve">   </w:t>
      </w:r>
      <w:r w:rsidR="00E825B8">
        <w:t xml:space="preserve">-  </w:t>
      </w:r>
      <w:r w:rsidR="00697B99">
        <w:t>Igény szerinti közvilágítási hálózat bővítése elfogadott kivitervek alapján</w:t>
      </w:r>
    </w:p>
    <w:p w14:paraId="73657718" w14:textId="27774D40" w:rsidR="000430CA" w:rsidRDefault="000430CA" w:rsidP="00E52D7E">
      <w:pPr>
        <w:pStyle w:val="Stlus2"/>
      </w:pPr>
      <w:r>
        <w:t xml:space="preserve">   - </w:t>
      </w:r>
      <w:r w:rsidR="0086506C">
        <w:t xml:space="preserve"> </w:t>
      </w:r>
      <w:r w:rsidR="00697B99">
        <w:t>Föld kábel fektetése, légkábel felszerelése,</w:t>
      </w:r>
    </w:p>
    <w:p w14:paraId="00322410" w14:textId="26DB68D1" w:rsidR="000430CA" w:rsidRDefault="000430CA" w:rsidP="00E52D7E">
      <w:pPr>
        <w:pStyle w:val="Stlus2"/>
      </w:pPr>
      <w:r>
        <w:t xml:space="preserve">   - </w:t>
      </w:r>
      <w:r w:rsidR="0086506C">
        <w:t xml:space="preserve"> </w:t>
      </w:r>
      <w:r>
        <w:t>földkábeles hálózaton szakadás, zárlat helymeghatározás, javítás</w:t>
      </w:r>
      <w:r w:rsidR="00697B99">
        <w:t xml:space="preserve"> </w:t>
      </w:r>
    </w:p>
    <w:p w14:paraId="21B02DB7" w14:textId="4A50E83A" w:rsidR="000430CA" w:rsidRDefault="000430CA" w:rsidP="00E52D7E">
      <w:pPr>
        <w:pStyle w:val="Stlus2"/>
      </w:pPr>
      <w:r>
        <w:t xml:space="preserve">   - </w:t>
      </w:r>
      <w:r w:rsidR="0086506C">
        <w:t xml:space="preserve"> </w:t>
      </w:r>
      <w:r w:rsidR="00697B99">
        <w:t>különböző fénypontmagasságú acél kandeláberek beépítése</w:t>
      </w:r>
      <w:r>
        <w:t>,</w:t>
      </w:r>
    </w:p>
    <w:p w14:paraId="4082E49E" w14:textId="1CE9CBCB" w:rsidR="00E825B8" w:rsidRDefault="000430CA" w:rsidP="00E52D7E">
      <w:pPr>
        <w:pStyle w:val="Stlus2"/>
      </w:pPr>
      <w:r>
        <w:t xml:space="preserve">   - </w:t>
      </w:r>
      <w:r w:rsidR="0086506C">
        <w:t xml:space="preserve"> </w:t>
      </w:r>
      <w:r>
        <w:t>oszlopgyámos faoszlopok,</w:t>
      </w:r>
      <w:r w:rsidRPr="000430CA">
        <w:t xml:space="preserve"> áttört gerincű távvezeték-oszlopok</w:t>
      </w:r>
      <w:r>
        <w:t xml:space="preserve"> építése</w:t>
      </w:r>
    </w:p>
    <w:p w14:paraId="0720FCA3" w14:textId="503BF29A" w:rsidR="00D41775" w:rsidRDefault="000430CA" w:rsidP="00E52D7E">
      <w:pPr>
        <w:pStyle w:val="Stlus2"/>
      </w:pPr>
      <w:r>
        <w:t xml:space="preserve">   </w:t>
      </w:r>
      <w:r w:rsidR="00E825B8">
        <w:t xml:space="preserve">- </w:t>
      </w:r>
      <w:r w:rsidR="0086506C">
        <w:t xml:space="preserve"> </w:t>
      </w:r>
      <w:r>
        <w:t>lámpatartó karok felszerelése</w:t>
      </w:r>
      <w:r w:rsidR="00E825B8">
        <w:t xml:space="preserve">, </w:t>
      </w:r>
    </w:p>
    <w:p w14:paraId="55F598D4" w14:textId="26D6DF34" w:rsidR="00E825B8" w:rsidRDefault="000430CA" w:rsidP="00E52D7E">
      <w:pPr>
        <w:pStyle w:val="Stlus2"/>
      </w:pPr>
      <w:r>
        <w:t xml:space="preserve">   </w:t>
      </w:r>
      <w:r w:rsidR="00D41775">
        <w:t xml:space="preserve">- </w:t>
      </w:r>
      <w:r w:rsidR="0086506C">
        <w:t xml:space="preserve"> </w:t>
      </w:r>
      <w:r>
        <w:t>Különböző teljesítményű LED lámpatestek felszerelése</w:t>
      </w:r>
    </w:p>
    <w:p w14:paraId="2DEC298D" w14:textId="1C3D9EE4" w:rsidR="00E825B8" w:rsidRDefault="000430CA" w:rsidP="00E52D7E">
      <w:pPr>
        <w:pStyle w:val="Stlus2"/>
      </w:pPr>
      <w:r>
        <w:t xml:space="preserve">   </w:t>
      </w:r>
      <w:r w:rsidR="00D41775">
        <w:t xml:space="preserve">- </w:t>
      </w:r>
      <w:r w:rsidR="0086506C">
        <w:t xml:space="preserve"> </w:t>
      </w:r>
      <w:r w:rsidR="006A3DC0">
        <w:t>meglévő hagyományos lámpatestek korszerűsítése LED-re</w:t>
      </w:r>
    </w:p>
    <w:p w14:paraId="6019CA9A" w14:textId="030551DF" w:rsidR="00D41775" w:rsidRDefault="006A3DC0" w:rsidP="00E52D7E">
      <w:pPr>
        <w:pStyle w:val="Stlus2"/>
      </w:pPr>
      <w:r>
        <w:t xml:space="preserve">   </w:t>
      </w:r>
      <w:r w:rsidR="00D41775">
        <w:t xml:space="preserve">- </w:t>
      </w:r>
      <w:r w:rsidR="0086506C">
        <w:t xml:space="preserve"> </w:t>
      </w:r>
      <w:r>
        <w:t>térfigyelő kamerák csatlakozási pontok kiépítése</w:t>
      </w:r>
    </w:p>
    <w:p w14:paraId="37B50297" w14:textId="77777777" w:rsidR="00B5714D" w:rsidRDefault="00B5714D" w:rsidP="00E52D7E">
      <w:pPr>
        <w:pStyle w:val="Stlus2"/>
      </w:pPr>
    </w:p>
    <w:p w14:paraId="4CFB2E07" w14:textId="4BE34CE7" w:rsidR="006A3DC0" w:rsidRDefault="0086506C" w:rsidP="00E52D7E">
      <w:pPr>
        <w:pStyle w:val="Stlus2"/>
      </w:pPr>
      <w:r>
        <w:t xml:space="preserve">   </w:t>
      </w:r>
      <w:r w:rsidR="006A3DC0">
        <w:t>-  Igény szerinti elektromos ellátási és villanyszerelési munkák</w:t>
      </w:r>
    </w:p>
    <w:p w14:paraId="307B9B6A" w14:textId="6A0A1255" w:rsidR="006A3DC0" w:rsidRDefault="006A3DC0" w:rsidP="00E52D7E">
      <w:pPr>
        <w:pStyle w:val="Stlus2"/>
      </w:pPr>
      <w:r>
        <w:t xml:space="preserve">   - </w:t>
      </w:r>
      <w:r w:rsidR="0086506C">
        <w:t xml:space="preserve"> </w:t>
      </w:r>
      <w:r>
        <w:t>tipizált mérőhely kialakítása</w:t>
      </w:r>
    </w:p>
    <w:p w14:paraId="4EE855A7" w14:textId="1F6E2D9C" w:rsidR="006A3DC0" w:rsidRDefault="006A3DC0" w:rsidP="00E52D7E">
      <w:pPr>
        <w:pStyle w:val="Stlus2"/>
      </w:pPr>
      <w:r>
        <w:t xml:space="preserve">   - </w:t>
      </w:r>
      <w:r w:rsidR="0086506C">
        <w:t xml:space="preserve"> </w:t>
      </w:r>
      <w:r>
        <w:t>villanyszerelési munkák</w:t>
      </w:r>
    </w:p>
    <w:p w14:paraId="5E0E1D01" w14:textId="77777777" w:rsidR="00E52D7E" w:rsidRDefault="00E52D7E" w:rsidP="00E52D7E">
      <w:pPr>
        <w:pStyle w:val="Stlus2"/>
      </w:pPr>
    </w:p>
    <w:p w14:paraId="7105F84A" w14:textId="7B48397D" w:rsidR="00FE0767" w:rsidRDefault="00E52D7E" w:rsidP="00E52D7E">
      <w:pPr>
        <w:pStyle w:val="Stlus2"/>
      </w:pPr>
      <w:r>
        <w:t xml:space="preserve">                 </w:t>
      </w:r>
    </w:p>
    <w:p w14:paraId="7B45D615" w14:textId="77777777" w:rsidR="00E52D7E" w:rsidRPr="000811F1" w:rsidRDefault="00E52D7E" w:rsidP="00E52D7E">
      <w:pPr>
        <w:pStyle w:val="Stlus2"/>
      </w:pPr>
    </w:p>
    <w:p w14:paraId="0D131889" w14:textId="77777777" w:rsidR="00301BF8" w:rsidRDefault="00301BF8"/>
    <w:sectPr w:rsidR="00301BF8" w:rsidSect="00B0119F">
      <w:headerReference w:type="default" r:id="rId6"/>
      <w:pgSz w:w="11906" w:h="16838"/>
      <w:pgMar w:top="1418" w:right="1418" w:bottom="1418" w:left="1418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3A428" w14:textId="77777777" w:rsidR="0099244D" w:rsidRDefault="0099244D" w:rsidP="00F72C62">
      <w:pPr>
        <w:spacing w:after="0" w:line="240" w:lineRule="auto"/>
      </w:pPr>
      <w:r>
        <w:separator/>
      </w:r>
    </w:p>
  </w:endnote>
  <w:endnote w:type="continuationSeparator" w:id="0">
    <w:p w14:paraId="3BAF1EF0" w14:textId="77777777" w:rsidR="0099244D" w:rsidRDefault="0099244D" w:rsidP="00F72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Semibold">
    <w:altName w:val="MS Gothic"/>
    <w:panose1 w:val="00000000000000000000"/>
    <w:charset w:val="80"/>
    <w:family w:val="swiss"/>
    <w:notTrueType/>
    <w:pitch w:val="default"/>
    <w:sig w:usb0="00000203" w:usb1="08070000" w:usb2="00000010" w:usb3="00000000" w:csb0="00020005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D5A2E" w14:textId="77777777" w:rsidR="0099244D" w:rsidRDefault="0099244D" w:rsidP="00F72C62">
      <w:pPr>
        <w:spacing w:after="0" w:line="240" w:lineRule="auto"/>
      </w:pPr>
      <w:r>
        <w:separator/>
      </w:r>
    </w:p>
  </w:footnote>
  <w:footnote w:type="continuationSeparator" w:id="0">
    <w:p w14:paraId="50362FE2" w14:textId="77777777" w:rsidR="0099244D" w:rsidRDefault="0099244D" w:rsidP="00F72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820F2" w14:textId="39880656" w:rsidR="00F72C62" w:rsidRDefault="00F72C62">
    <w:pPr>
      <w:pStyle w:val="lfej"/>
      <w:rPr>
        <w:sz w:val="20"/>
        <w:szCs w:val="20"/>
      </w:rPr>
    </w:pPr>
    <w:r>
      <w:t xml:space="preserve">                                                                                                                    </w:t>
    </w:r>
    <w:r w:rsidRPr="00F72C62">
      <w:rPr>
        <w:sz w:val="20"/>
        <w:szCs w:val="20"/>
      </w:rPr>
      <w:t>6. sz. melléklet</w:t>
    </w:r>
  </w:p>
  <w:p w14:paraId="57FFF2CF" w14:textId="77777777" w:rsidR="00F72C62" w:rsidRDefault="00F72C62">
    <w:pPr>
      <w:pStyle w:val="lfej"/>
      <w:rPr>
        <w:sz w:val="20"/>
        <w:szCs w:val="20"/>
      </w:rPr>
    </w:pPr>
  </w:p>
  <w:p w14:paraId="184311EC" w14:textId="77777777" w:rsidR="00F72C62" w:rsidRPr="00F72C62" w:rsidRDefault="00F72C62">
    <w:pPr>
      <w:pStyle w:val="lfej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767"/>
    <w:rsid w:val="000430CA"/>
    <w:rsid w:val="000D0204"/>
    <w:rsid w:val="00145E64"/>
    <w:rsid w:val="001B0A2A"/>
    <w:rsid w:val="00301BF8"/>
    <w:rsid w:val="003136DB"/>
    <w:rsid w:val="003E27C2"/>
    <w:rsid w:val="005853C4"/>
    <w:rsid w:val="00697B99"/>
    <w:rsid w:val="006A3DC0"/>
    <w:rsid w:val="0086506C"/>
    <w:rsid w:val="00957965"/>
    <w:rsid w:val="0099244D"/>
    <w:rsid w:val="00A32229"/>
    <w:rsid w:val="00AD23C0"/>
    <w:rsid w:val="00B5714D"/>
    <w:rsid w:val="00D41775"/>
    <w:rsid w:val="00DB4705"/>
    <w:rsid w:val="00E27433"/>
    <w:rsid w:val="00E311C5"/>
    <w:rsid w:val="00E52D7E"/>
    <w:rsid w:val="00E825B8"/>
    <w:rsid w:val="00F72C62"/>
    <w:rsid w:val="00FE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AFFFF"/>
  <w15:docId w15:val="{BB9E0BD7-4E5A-4155-B8FC-69BC4480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0767"/>
    <w:pPr>
      <w:suppressAutoHyphens/>
      <w:textAlignment w:val="baseline"/>
    </w:pPr>
    <w:rPr>
      <w:rFonts w:ascii="Arial" w:eastAsia="Calibri" w:hAnsi="Arial" w:cs="Arial"/>
      <w:color w:val="000000"/>
      <w:kern w:val="1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2">
    <w:name w:val="Stílus2"/>
    <w:link w:val="Stlus2Char"/>
    <w:autoRedefine/>
    <w:qFormat/>
    <w:rsid w:val="00E52D7E"/>
    <w:pPr>
      <w:spacing w:before="120" w:after="120" w:line="240" w:lineRule="auto"/>
      <w:jc w:val="both"/>
    </w:pPr>
    <w:rPr>
      <w:rFonts w:ascii="Tahoma" w:eastAsia="MyriadPro-Semibold" w:hAnsi="Tahoma" w:cs="Times New Roman"/>
      <w:bCs/>
      <w:kern w:val="1"/>
      <w:sz w:val="21"/>
      <w:szCs w:val="21"/>
      <w:shd w:val="clear" w:color="auto" w:fill="FFFFFF"/>
      <w:lang w:eastAsia="zh-CN"/>
    </w:rPr>
  </w:style>
  <w:style w:type="character" w:customStyle="1" w:styleId="Stlus2Char">
    <w:name w:val="Stílus2 Char"/>
    <w:link w:val="Stlus2"/>
    <w:rsid w:val="00E52D7E"/>
    <w:rPr>
      <w:rFonts w:ascii="Tahoma" w:eastAsia="MyriadPro-Semibold" w:hAnsi="Tahoma" w:cs="Times New Roman"/>
      <w:bCs/>
      <w:kern w:val="1"/>
      <w:sz w:val="21"/>
      <w:szCs w:val="21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F72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72C62"/>
    <w:rPr>
      <w:rFonts w:ascii="Arial" w:eastAsia="Calibri" w:hAnsi="Arial" w:cs="Arial"/>
      <w:color w:val="000000"/>
      <w:kern w:val="1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F72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72C62"/>
    <w:rPr>
      <w:rFonts w:ascii="Arial" w:eastAsia="Calibri" w:hAnsi="Arial" w:cs="Arial"/>
      <w:color w:val="000000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Főváros Kormányhivatala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somogyibm</dc:creator>
  <cp:lastModifiedBy>Sütő Sándor</cp:lastModifiedBy>
  <cp:revision>7</cp:revision>
  <dcterms:created xsi:type="dcterms:W3CDTF">2026-04-20T07:38:00Z</dcterms:created>
  <dcterms:modified xsi:type="dcterms:W3CDTF">2026-05-11T05:36:00Z</dcterms:modified>
</cp:coreProperties>
</file>