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9B82" w14:textId="77777777" w:rsidR="008D7FF5" w:rsidRDefault="008D7FF5" w:rsidP="008D7FF5">
      <w:pPr>
        <w:keepNext/>
        <w:keepLines/>
        <w:jc w:val="center"/>
        <w:outlineLvl w:val="0"/>
        <w:rPr>
          <w:rFonts w:ascii="Calibri" w:hAnsi="Calibri" w:cs="Calibri"/>
          <w:b/>
          <w:sz w:val="22"/>
          <w:szCs w:val="22"/>
        </w:rPr>
      </w:pPr>
      <w:r>
        <w:rPr>
          <w:rFonts w:ascii="Calibri" w:hAnsi="Calibri" w:cs="Calibri"/>
          <w:b/>
          <w:sz w:val="22"/>
          <w:szCs w:val="22"/>
        </w:rPr>
        <w:t>PÁLYÁZATI FELHÍVÁS</w:t>
      </w:r>
    </w:p>
    <w:p w14:paraId="0348BA66" w14:textId="77777777" w:rsidR="008D7FF5" w:rsidRDefault="008D7FF5" w:rsidP="008D7FF5">
      <w:pPr>
        <w:rPr>
          <w:rFonts w:ascii="Calibri" w:hAnsi="Calibri" w:cs="Calibri"/>
          <w:sz w:val="22"/>
          <w:szCs w:val="22"/>
        </w:rPr>
      </w:pPr>
    </w:p>
    <w:p w14:paraId="18238B50" w14:textId="77777777" w:rsidR="008D7FF5" w:rsidRDefault="008D7FF5" w:rsidP="008D7FF5">
      <w:pPr>
        <w:jc w:val="both"/>
        <w:rPr>
          <w:rFonts w:ascii="Calibri" w:hAnsi="Calibri" w:cs="Calibri"/>
          <w:sz w:val="22"/>
          <w:szCs w:val="22"/>
        </w:rPr>
      </w:pPr>
      <w:r>
        <w:rPr>
          <w:rFonts w:ascii="Calibri" w:hAnsi="Calibri" w:cs="Calibri"/>
          <w:sz w:val="22"/>
          <w:szCs w:val="22"/>
        </w:rPr>
        <w:t xml:space="preserve">Gyöngyös Városi Önkormányzat Képviselő-testülete 2026. évre </w:t>
      </w:r>
      <w:r>
        <w:rPr>
          <w:rFonts w:ascii="Calibri" w:hAnsi="Calibri" w:cs="Calibri"/>
          <w:b/>
          <w:sz w:val="22"/>
          <w:szCs w:val="22"/>
        </w:rPr>
        <w:t xml:space="preserve">sporttevékenységek támogatására </w:t>
      </w:r>
      <w:r>
        <w:rPr>
          <w:rFonts w:ascii="Calibri" w:hAnsi="Calibri" w:cs="Calibri"/>
          <w:sz w:val="22"/>
          <w:szCs w:val="22"/>
        </w:rPr>
        <w:t xml:space="preserve">pályázatot hirdet a városban működő helyi sport szervezet, köznevelési, szakképzési, oktatási, sport intézmény, gazdasági társaság, egyéni vállalkozó, alapítvány, nemzetiségi önkormányzat, adószámmal rendelkező magánszemély részére, valamint azon helyi szervezet, intézmény részére, amelynek bejegyzett országos vagy regionális szervezete Gyöngyös város közigazgatási területén szervezeti egységgel rendelkezik, vagy tevékenységét elsősorban Gyöngyös lakossága érdekében végzi. </w:t>
      </w:r>
      <w:r w:rsidRPr="00682E2C">
        <w:rPr>
          <w:rFonts w:ascii="Calibri" w:hAnsi="Calibri" w:cs="Calibri"/>
          <w:sz w:val="22"/>
          <w:szCs w:val="22"/>
        </w:rPr>
        <w:t>Nem pályázhatnak az önkormányzati fenntartású bölcsődék, óvodák és azok alapítványai.</w:t>
      </w:r>
    </w:p>
    <w:p w14:paraId="26A42EA5" w14:textId="77777777" w:rsidR="008D7FF5" w:rsidRDefault="008D7FF5" w:rsidP="008D7FF5">
      <w:pPr>
        <w:jc w:val="both"/>
        <w:rPr>
          <w:rFonts w:ascii="Calibri" w:hAnsi="Calibri" w:cs="Calibri"/>
          <w:sz w:val="22"/>
          <w:szCs w:val="22"/>
        </w:rPr>
      </w:pPr>
    </w:p>
    <w:p w14:paraId="039E2B5D" w14:textId="77777777" w:rsidR="008D7FF5" w:rsidRDefault="008D7FF5" w:rsidP="008D7FF5">
      <w:pPr>
        <w:jc w:val="both"/>
        <w:rPr>
          <w:rFonts w:ascii="Calibri" w:hAnsi="Calibri" w:cs="Calibri"/>
          <w:sz w:val="22"/>
          <w:szCs w:val="22"/>
        </w:rPr>
      </w:pPr>
      <w:r>
        <w:rPr>
          <w:rFonts w:ascii="Calibri" w:hAnsi="Calibri" w:cs="Calibri"/>
          <w:sz w:val="22"/>
          <w:szCs w:val="22"/>
        </w:rPr>
        <w:t>A pályázat célja: A támogatás az Önkormányzat közigazgatási területén belül működő azon pályázóknak nyújtható, amelyeknek vagy akiknek a támogatott tevékenysége Gyöngyös város hírnevét és tekintélyét növelő események megvalósítására irányul, illetve a helyi érdekeket szolgálja.</w:t>
      </w:r>
    </w:p>
    <w:p w14:paraId="65F243D5" w14:textId="77777777" w:rsidR="008D7FF5" w:rsidRDefault="008D7FF5" w:rsidP="008D7FF5">
      <w:pPr>
        <w:jc w:val="both"/>
        <w:rPr>
          <w:rFonts w:ascii="Calibri" w:hAnsi="Calibri" w:cs="Calibri"/>
          <w:sz w:val="22"/>
          <w:szCs w:val="22"/>
        </w:rPr>
      </w:pPr>
    </w:p>
    <w:p w14:paraId="1A21334C" w14:textId="77777777" w:rsidR="008D7FF5" w:rsidRDefault="008D7FF5" w:rsidP="008D7FF5">
      <w:pPr>
        <w:jc w:val="both"/>
        <w:rPr>
          <w:rFonts w:ascii="Calibri" w:hAnsi="Calibri" w:cs="Calibri"/>
          <w:sz w:val="22"/>
          <w:szCs w:val="22"/>
        </w:rPr>
      </w:pPr>
      <w:r>
        <w:rPr>
          <w:rFonts w:ascii="Calibri" w:hAnsi="Calibri" w:cs="Calibri"/>
          <w:sz w:val="22"/>
          <w:szCs w:val="22"/>
        </w:rPr>
        <w:t xml:space="preserve">A pályázat keretében támogatást kíván nyújtani: versenyeztetéssel, sportrendezvények szervezésével kapcsolatos kiadásokhoz, működési célú kiadásokhoz. </w:t>
      </w:r>
    </w:p>
    <w:p w14:paraId="06B9BA30" w14:textId="77777777" w:rsidR="008D7FF5" w:rsidRDefault="008D7FF5" w:rsidP="008D7FF5">
      <w:pPr>
        <w:jc w:val="both"/>
        <w:rPr>
          <w:rFonts w:ascii="Calibri" w:hAnsi="Calibri" w:cs="Calibri"/>
          <w:sz w:val="22"/>
          <w:szCs w:val="22"/>
          <w:u w:val="single"/>
        </w:rPr>
      </w:pPr>
    </w:p>
    <w:p w14:paraId="1E28732B" w14:textId="77777777" w:rsidR="008D7FF5" w:rsidRPr="00217FF0" w:rsidRDefault="008D7FF5" w:rsidP="008D7FF5">
      <w:pPr>
        <w:jc w:val="both"/>
        <w:rPr>
          <w:rFonts w:ascii="Calibri" w:hAnsi="Calibri" w:cs="Calibri"/>
          <w:sz w:val="22"/>
          <w:szCs w:val="22"/>
          <w:u w:val="single"/>
        </w:rPr>
      </w:pPr>
      <w:r w:rsidRPr="00217FF0">
        <w:rPr>
          <w:rFonts w:ascii="Calibri" w:hAnsi="Calibri" w:cs="Calibri"/>
          <w:sz w:val="22"/>
          <w:szCs w:val="22"/>
          <w:u w:val="single"/>
        </w:rPr>
        <w:t xml:space="preserve">Nem használható fel a támogatás </w:t>
      </w:r>
    </w:p>
    <w:p w14:paraId="10D70726" w14:textId="77777777" w:rsidR="008D7FF5" w:rsidRPr="00217FF0" w:rsidRDefault="008D7FF5" w:rsidP="008D7FF5">
      <w:pPr>
        <w:pStyle w:val="Listaszerbekezds"/>
        <w:numPr>
          <w:ilvl w:val="0"/>
          <w:numId w:val="5"/>
        </w:numPr>
        <w:contextualSpacing w:val="0"/>
        <w:jc w:val="both"/>
        <w:rPr>
          <w:rFonts w:ascii="Calibri" w:hAnsi="Calibri" w:cs="Calibri"/>
          <w:sz w:val="22"/>
          <w:szCs w:val="22"/>
        </w:rPr>
      </w:pPr>
      <w:r w:rsidRPr="00217FF0">
        <w:rPr>
          <w:rFonts w:ascii="Calibri" w:hAnsi="Calibri" w:cs="Calibri"/>
          <w:sz w:val="22"/>
          <w:szCs w:val="22"/>
        </w:rPr>
        <w:t>Gyöngyös Városi Önkormányzat által nyújtott támogatások eljárásrendje 7. melléklete II. Nem elszámolható költségek között felsorolt kiadások:</w:t>
      </w:r>
    </w:p>
    <w:p w14:paraId="2439FE12" w14:textId="77777777" w:rsidR="008D7FF5" w:rsidRPr="00AF3322" w:rsidRDefault="008D7FF5" w:rsidP="008D7FF5">
      <w:pPr>
        <w:pStyle w:val="Listaszerbekezds"/>
        <w:numPr>
          <w:ilvl w:val="1"/>
          <w:numId w:val="5"/>
        </w:numPr>
        <w:contextualSpacing w:val="0"/>
        <w:jc w:val="both"/>
        <w:rPr>
          <w:rFonts w:ascii="Calibri" w:hAnsi="Calibri" w:cs="Calibri"/>
          <w:sz w:val="22"/>
          <w:szCs w:val="22"/>
        </w:rPr>
      </w:pPr>
      <w:r w:rsidRPr="00AF3322">
        <w:rPr>
          <w:rFonts w:ascii="Calibri" w:hAnsi="Calibri" w:cs="Calibri"/>
          <w:sz w:val="22"/>
          <w:szCs w:val="22"/>
        </w:rPr>
        <w:t>egyéb személyi juttatás (jutalom/prémium, végkielégítés)</w:t>
      </w:r>
      <w:r>
        <w:rPr>
          <w:rFonts w:ascii="Calibri" w:hAnsi="Calibri" w:cs="Calibri"/>
          <w:sz w:val="22"/>
          <w:szCs w:val="22"/>
        </w:rPr>
        <w:t>,</w:t>
      </w:r>
    </w:p>
    <w:p w14:paraId="5FD4B408" w14:textId="77777777" w:rsidR="008D7FF5" w:rsidRPr="00AF3322" w:rsidRDefault="008D7FF5" w:rsidP="008D7FF5">
      <w:pPr>
        <w:pStyle w:val="Listaszerbekezds"/>
        <w:numPr>
          <w:ilvl w:val="1"/>
          <w:numId w:val="5"/>
        </w:numPr>
        <w:contextualSpacing w:val="0"/>
        <w:jc w:val="both"/>
        <w:rPr>
          <w:rFonts w:ascii="Calibri" w:hAnsi="Calibri" w:cs="Calibri"/>
          <w:sz w:val="22"/>
          <w:szCs w:val="22"/>
        </w:rPr>
      </w:pPr>
      <w:r w:rsidRPr="00AF3322">
        <w:rPr>
          <w:rFonts w:ascii="Calibri" w:hAnsi="Calibri" w:cs="Calibri"/>
          <w:sz w:val="22"/>
          <w:szCs w:val="22"/>
        </w:rPr>
        <w:t>jövedéki termékek (alkohol, dohányáru)</w:t>
      </w:r>
      <w:r>
        <w:rPr>
          <w:rFonts w:ascii="Calibri" w:hAnsi="Calibri" w:cs="Calibri"/>
          <w:sz w:val="22"/>
          <w:szCs w:val="22"/>
        </w:rPr>
        <w:t>,</w:t>
      </w:r>
    </w:p>
    <w:p w14:paraId="7E0B7949" w14:textId="77777777" w:rsidR="008D7FF5" w:rsidRPr="00AF3322" w:rsidRDefault="008D7FF5" w:rsidP="008D7FF5">
      <w:pPr>
        <w:pStyle w:val="Listaszerbekezds"/>
        <w:numPr>
          <w:ilvl w:val="1"/>
          <w:numId w:val="5"/>
        </w:numPr>
        <w:contextualSpacing w:val="0"/>
        <w:jc w:val="both"/>
        <w:rPr>
          <w:rFonts w:ascii="Calibri" w:hAnsi="Calibri" w:cs="Calibri"/>
          <w:sz w:val="22"/>
          <w:szCs w:val="22"/>
        </w:rPr>
      </w:pPr>
      <w:r w:rsidRPr="00AF3322">
        <w:rPr>
          <w:rFonts w:ascii="Calibri" w:hAnsi="Calibri" w:cs="Calibri"/>
          <w:sz w:val="22"/>
          <w:szCs w:val="22"/>
        </w:rPr>
        <w:t>népegészségügyi termékadó alá eső termékek kizárólag reprezentációs költségként számolhatóak el (üdítőital, energiaital, sós snack)</w:t>
      </w:r>
      <w:r>
        <w:rPr>
          <w:rFonts w:ascii="Calibri" w:hAnsi="Calibri" w:cs="Calibri"/>
          <w:sz w:val="22"/>
          <w:szCs w:val="22"/>
        </w:rPr>
        <w:t>,</w:t>
      </w:r>
    </w:p>
    <w:p w14:paraId="1938D251" w14:textId="77777777" w:rsidR="008D7FF5" w:rsidRPr="00AF3322" w:rsidRDefault="008D7FF5" w:rsidP="008D7FF5">
      <w:pPr>
        <w:pStyle w:val="Listaszerbekezds"/>
        <w:numPr>
          <w:ilvl w:val="1"/>
          <w:numId w:val="5"/>
        </w:numPr>
        <w:contextualSpacing w:val="0"/>
        <w:jc w:val="both"/>
        <w:rPr>
          <w:rFonts w:ascii="Calibri" w:hAnsi="Calibri" w:cs="Calibri"/>
          <w:sz w:val="22"/>
          <w:szCs w:val="22"/>
        </w:rPr>
      </w:pPr>
      <w:r w:rsidRPr="00AF3322">
        <w:rPr>
          <w:rFonts w:ascii="Calibri" w:hAnsi="Calibri" w:cs="Calibri"/>
          <w:sz w:val="22"/>
          <w:szCs w:val="22"/>
        </w:rPr>
        <w:t>késedelmi kamat és bírság,</w:t>
      </w:r>
    </w:p>
    <w:p w14:paraId="33E93D60" w14:textId="77777777" w:rsidR="008D7FF5" w:rsidRPr="00AF3322" w:rsidRDefault="008D7FF5" w:rsidP="008D7FF5">
      <w:pPr>
        <w:pStyle w:val="Listaszerbekezds"/>
        <w:numPr>
          <w:ilvl w:val="1"/>
          <w:numId w:val="5"/>
        </w:numPr>
        <w:contextualSpacing w:val="0"/>
        <w:jc w:val="both"/>
        <w:rPr>
          <w:rFonts w:ascii="Calibri" w:hAnsi="Calibri" w:cs="Calibri"/>
          <w:sz w:val="22"/>
          <w:szCs w:val="22"/>
        </w:rPr>
      </w:pPr>
      <w:r w:rsidRPr="00AF3322">
        <w:rPr>
          <w:rFonts w:ascii="Calibri" w:hAnsi="Calibri" w:cs="Calibri"/>
          <w:sz w:val="22"/>
          <w:szCs w:val="22"/>
        </w:rPr>
        <w:t>pénzügyi teljesítést nem igénylő ügyletek (pl. beszámítás, engedményezés),</w:t>
      </w:r>
    </w:p>
    <w:p w14:paraId="15E45E73" w14:textId="77777777" w:rsidR="008D7FF5" w:rsidRPr="00AF3322" w:rsidRDefault="008D7FF5" w:rsidP="008D7FF5">
      <w:pPr>
        <w:pStyle w:val="Listaszerbekezds"/>
        <w:numPr>
          <w:ilvl w:val="1"/>
          <w:numId w:val="5"/>
        </w:numPr>
        <w:contextualSpacing w:val="0"/>
        <w:jc w:val="both"/>
        <w:rPr>
          <w:rFonts w:ascii="Calibri" w:hAnsi="Calibri" w:cs="Calibri"/>
          <w:sz w:val="22"/>
          <w:szCs w:val="22"/>
        </w:rPr>
      </w:pPr>
      <w:r w:rsidRPr="00AF3322">
        <w:rPr>
          <w:rFonts w:ascii="Calibri" w:hAnsi="Calibri" w:cs="Calibri"/>
          <w:sz w:val="22"/>
          <w:szCs w:val="22"/>
        </w:rPr>
        <w:t>visszaigényelhető Áfa.</w:t>
      </w:r>
    </w:p>
    <w:p w14:paraId="75081BB2" w14:textId="49E850AF" w:rsidR="008D7FF5" w:rsidRPr="00FB7E5E" w:rsidRDefault="008D7FF5" w:rsidP="008D7FF5">
      <w:pPr>
        <w:pStyle w:val="Listaszerbekezds"/>
        <w:numPr>
          <w:ilvl w:val="0"/>
          <w:numId w:val="4"/>
        </w:numPr>
        <w:contextualSpacing w:val="0"/>
        <w:jc w:val="both"/>
        <w:rPr>
          <w:rFonts w:ascii="Calibri" w:hAnsi="Calibri" w:cs="Calibri"/>
          <w:sz w:val="22"/>
          <w:szCs w:val="22"/>
        </w:rPr>
      </w:pPr>
      <w:r w:rsidRPr="004137BF">
        <w:rPr>
          <w:rFonts w:ascii="Calibri" w:hAnsi="Calibri" w:cs="Calibri"/>
          <w:sz w:val="22"/>
          <w:szCs w:val="22"/>
        </w:rPr>
        <w:t>magáncélú kiadásokra (rezsiköltségek, egészségügyi, gyógyászati eszközök, magáncélú élelmiszer,</w:t>
      </w:r>
      <w:r w:rsidRPr="00AF3322">
        <w:rPr>
          <w:rFonts w:ascii="Calibri" w:hAnsi="Calibri" w:cs="Calibri"/>
          <w:sz w:val="22"/>
          <w:szCs w:val="22"/>
        </w:rPr>
        <w:t xml:space="preserve"> élvezeti cikkek, iparcikkek, vásárlási </w:t>
      </w:r>
      <w:r w:rsidR="009C5C50" w:rsidRPr="00AF3322">
        <w:rPr>
          <w:rFonts w:ascii="Calibri" w:hAnsi="Calibri" w:cs="Calibri"/>
          <w:sz w:val="22"/>
          <w:szCs w:val="22"/>
        </w:rPr>
        <w:t>utalvány</w:t>
      </w:r>
      <w:r w:rsidRPr="00FB7E5E">
        <w:rPr>
          <w:rFonts w:ascii="Calibri" w:hAnsi="Calibri" w:cs="Calibri"/>
          <w:sz w:val="22"/>
          <w:szCs w:val="22"/>
        </w:rPr>
        <w:t xml:space="preserve"> stb.)</w:t>
      </w:r>
      <w:r>
        <w:rPr>
          <w:rFonts w:ascii="Calibri" w:hAnsi="Calibri" w:cs="Calibri"/>
          <w:sz w:val="22"/>
          <w:szCs w:val="22"/>
        </w:rPr>
        <w:t>,</w:t>
      </w:r>
      <w:r w:rsidRPr="00FB7E5E">
        <w:rPr>
          <w:rFonts w:ascii="Calibri" w:hAnsi="Calibri" w:cs="Calibri"/>
          <w:sz w:val="22"/>
          <w:szCs w:val="22"/>
        </w:rPr>
        <w:t xml:space="preserve"> </w:t>
      </w:r>
    </w:p>
    <w:p w14:paraId="531B652A" w14:textId="77777777" w:rsidR="008D7FF5" w:rsidRPr="00AF3322" w:rsidRDefault="008D7FF5" w:rsidP="008D7FF5">
      <w:pPr>
        <w:pStyle w:val="Listaszerbekezds"/>
        <w:numPr>
          <w:ilvl w:val="0"/>
          <w:numId w:val="4"/>
        </w:numPr>
        <w:contextualSpacing w:val="0"/>
        <w:jc w:val="both"/>
        <w:rPr>
          <w:rFonts w:ascii="Calibri" w:hAnsi="Calibri" w:cs="Calibri"/>
          <w:sz w:val="22"/>
          <w:szCs w:val="22"/>
        </w:rPr>
      </w:pPr>
      <w:r w:rsidRPr="00FB7E5E">
        <w:rPr>
          <w:rFonts w:ascii="Calibri" w:hAnsi="Calibri" w:cs="Calibri"/>
          <w:sz w:val="22"/>
          <w:szCs w:val="22"/>
        </w:rPr>
        <w:t>a támogatás céljától eltérő egyéb, a támogatott működésével összefüggő kiadásra.</w:t>
      </w:r>
    </w:p>
    <w:p w14:paraId="5D04CC81" w14:textId="77777777" w:rsidR="008D7FF5" w:rsidRDefault="008D7FF5" w:rsidP="008D7FF5">
      <w:pPr>
        <w:jc w:val="both"/>
        <w:rPr>
          <w:rFonts w:ascii="Calibri" w:hAnsi="Calibri" w:cs="Calibri"/>
          <w:sz w:val="22"/>
          <w:szCs w:val="22"/>
        </w:rPr>
      </w:pPr>
    </w:p>
    <w:p w14:paraId="1C265F4F" w14:textId="77777777" w:rsidR="008D7FF5" w:rsidRPr="00AF3322" w:rsidRDefault="008D7FF5" w:rsidP="008D7FF5">
      <w:pPr>
        <w:jc w:val="both"/>
        <w:rPr>
          <w:rFonts w:ascii="Calibri" w:hAnsi="Calibri" w:cs="Calibri"/>
          <w:sz w:val="22"/>
          <w:szCs w:val="22"/>
        </w:rPr>
      </w:pPr>
      <w:r w:rsidRPr="00FB7E5E">
        <w:rPr>
          <w:rFonts w:ascii="Calibri" w:hAnsi="Calibri" w:cs="Calibri"/>
          <w:sz w:val="22"/>
          <w:szCs w:val="22"/>
        </w:rPr>
        <w:t xml:space="preserve">Az elbírálásnál </w:t>
      </w:r>
      <w:r w:rsidRPr="00AF3322">
        <w:rPr>
          <w:rFonts w:ascii="Calibri" w:hAnsi="Calibri" w:cs="Calibri"/>
          <w:sz w:val="22"/>
          <w:szCs w:val="22"/>
        </w:rPr>
        <w:t>előnyben részesülnek azok a pályázatok, amelyek illeszkednek a Gyöngyös Városi Önkormányzat Sportfejlesztési Koncepciójában meghatározottakhoz.</w:t>
      </w:r>
    </w:p>
    <w:p w14:paraId="07232980" w14:textId="77777777" w:rsidR="008D7FF5" w:rsidRDefault="008D7FF5" w:rsidP="008D7FF5">
      <w:pPr>
        <w:pStyle w:val="Szvegtrzs"/>
        <w:rPr>
          <w:rFonts w:ascii="Calibri" w:hAnsi="Calibri" w:cs="Calibri"/>
          <w:b/>
          <w:sz w:val="22"/>
          <w:szCs w:val="22"/>
        </w:rPr>
      </w:pPr>
    </w:p>
    <w:p w14:paraId="6AFBD822" w14:textId="77777777" w:rsidR="008D7FF5" w:rsidRDefault="008D7FF5" w:rsidP="008D7FF5">
      <w:pPr>
        <w:jc w:val="both"/>
        <w:rPr>
          <w:rFonts w:ascii="Calibri" w:hAnsi="Calibri" w:cs="Calibri"/>
          <w:sz w:val="22"/>
          <w:szCs w:val="22"/>
        </w:rPr>
      </w:pPr>
      <w:r>
        <w:rPr>
          <w:rFonts w:ascii="Calibri" w:hAnsi="Calibri" w:cs="Calibri"/>
          <w:sz w:val="22"/>
          <w:szCs w:val="22"/>
        </w:rPr>
        <w:t xml:space="preserve">A pályázaton elnyerhető támogatás formája: vissza nem térítendő támogatás. A </w:t>
      </w:r>
      <w:r w:rsidRPr="00635B7B">
        <w:rPr>
          <w:rFonts w:ascii="Calibri" w:hAnsi="Calibri" w:cs="Calibri"/>
          <w:sz w:val="22"/>
          <w:szCs w:val="22"/>
        </w:rPr>
        <w:t>pályázatonként elnyerhető legkisebb támogatás összege 30 000 Ft.</w:t>
      </w:r>
    </w:p>
    <w:p w14:paraId="5A9F78E0" w14:textId="77777777" w:rsidR="008D7FF5" w:rsidRDefault="008D7FF5" w:rsidP="008D7FF5">
      <w:pPr>
        <w:jc w:val="both"/>
        <w:rPr>
          <w:rFonts w:ascii="Calibri" w:hAnsi="Calibri" w:cs="Calibri"/>
          <w:sz w:val="22"/>
          <w:szCs w:val="22"/>
        </w:rPr>
      </w:pPr>
    </w:p>
    <w:p w14:paraId="32ED1233" w14:textId="77777777" w:rsidR="008D7FF5" w:rsidRDefault="008D7FF5" w:rsidP="008D7FF5">
      <w:pPr>
        <w:jc w:val="both"/>
        <w:rPr>
          <w:rFonts w:ascii="Calibri" w:hAnsi="Calibri" w:cs="Calibri"/>
          <w:sz w:val="22"/>
          <w:szCs w:val="22"/>
        </w:rPr>
      </w:pPr>
      <w:r>
        <w:rPr>
          <w:rFonts w:ascii="Calibri" w:hAnsi="Calibri" w:cs="Calibri"/>
          <w:sz w:val="22"/>
          <w:szCs w:val="22"/>
        </w:rPr>
        <w:t xml:space="preserve">A pályázó vállalja, hogy minden, a pályázati programban megvalósuló rendezvényről – pl. meghívó küldésével – tájékoztatja a pályázat kiíróját. </w:t>
      </w:r>
    </w:p>
    <w:p w14:paraId="4BE00CC9" w14:textId="77777777" w:rsidR="008D7FF5" w:rsidRDefault="008D7FF5" w:rsidP="008D7FF5">
      <w:pPr>
        <w:jc w:val="both"/>
        <w:rPr>
          <w:rFonts w:ascii="Calibri" w:hAnsi="Calibri" w:cs="Calibri"/>
          <w:sz w:val="22"/>
          <w:szCs w:val="22"/>
        </w:rPr>
      </w:pPr>
    </w:p>
    <w:p w14:paraId="6D576830" w14:textId="77777777" w:rsidR="008D7FF5" w:rsidRDefault="008D7FF5" w:rsidP="008D7FF5">
      <w:pPr>
        <w:jc w:val="both"/>
        <w:rPr>
          <w:rFonts w:ascii="Calibri" w:hAnsi="Calibri" w:cs="Calibri"/>
          <w:sz w:val="22"/>
          <w:szCs w:val="22"/>
        </w:rPr>
      </w:pPr>
      <w:r>
        <w:rPr>
          <w:rFonts w:ascii="Calibri" w:hAnsi="Calibri" w:cs="Calibri"/>
          <w:sz w:val="22"/>
          <w:szCs w:val="22"/>
        </w:rPr>
        <w:t xml:space="preserve">Pályázni kizárólag </w:t>
      </w:r>
      <w:r>
        <w:rPr>
          <w:rFonts w:ascii="Calibri" w:hAnsi="Calibri" w:cs="Calibri"/>
          <w:b/>
          <w:bCs/>
          <w:sz w:val="22"/>
          <w:szCs w:val="22"/>
        </w:rPr>
        <w:t>„Pályázati</w:t>
      </w:r>
      <w:r>
        <w:rPr>
          <w:rFonts w:ascii="Calibri" w:hAnsi="Calibri" w:cs="Calibri"/>
          <w:sz w:val="22"/>
          <w:szCs w:val="22"/>
        </w:rPr>
        <w:t xml:space="preserve"> </w:t>
      </w:r>
      <w:r>
        <w:rPr>
          <w:rFonts w:ascii="Calibri" w:hAnsi="Calibri" w:cs="Calibri"/>
          <w:b/>
          <w:bCs/>
          <w:sz w:val="22"/>
          <w:szCs w:val="22"/>
        </w:rPr>
        <w:t>adatlapon”</w:t>
      </w:r>
      <w:r>
        <w:rPr>
          <w:rFonts w:ascii="Calibri" w:hAnsi="Calibri" w:cs="Calibri"/>
          <w:sz w:val="22"/>
          <w:szCs w:val="22"/>
        </w:rPr>
        <w:t xml:space="preserve"> lehet, amely a Gyöngyösi Közös Önkormányzati Hivatal Közigazgatási és Intézményirányítási Irodáján kérhető, vagy a </w:t>
      </w:r>
      <w:hyperlink r:id="rId5" w:history="1">
        <w:r>
          <w:rPr>
            <w:rStyle w:val="Hiperhivatkozs"/>
            <w:rFonts w:ascii="Calibri" w:eastAsiaTheme="majorEastAsia" w:hAnsi="Calibri" w:cs="Calibri"/>
            <w:color w:val="4472C4"/>
            <w:sz w:val="22"/>
            <w:szCs w:val="22"/>
          </w:rPr>
          <w:t>www.gyongyos.hu</w:t>
        </w:r>
      </w:hyperlink>
      <w:r>
        <w:rPr>
          <w:rFonts w:ascii="Calibri" w:hAnsi="Calibri" w:cs="Calibri"/>
          <w:sz w:val="22"/>
          <w:szCs w:val="22"/>
        </w:rPr>
        <w:t xml:space="preserve"> honlapról letölthető.</w:t>
      </w:r>
    </w:p>
    <w:p w14:paraId="4D44EC3A" w14:textId="77777777" w:rsidR="008D7FF5" w:rsidRDefault="008D7FF5" w:rsidP="008D7FF5">
      <w:pPr>
        <w:rPr>
          <w:rFonts w:ascii="Calibri" w:hAnsi="Calibri" w:cs="Calibri"/>
          <w:sz w:val="22"/>
          <w:szCs w:val="22"/>
        </w:rPr>
      </w:pPr>
    </w:p>
    <w:p w14:paraId="68275166" w14:textId="77777777" w:rsidR="008D7FF5" w:rsidRPr="00834763" w:rsidRDefault="008D7FF5" w:rsidP="008D7FF5">
      <w:pPr>
        <w:jc w:val="center"/>
        <w:rPr>
          <w:rFonts w:ascii="Calibri" w:hAnsi="Calibri" w:cs="Calibri"/>
          <w:b/>
          <w:bCs/>
          <w:sz w:val="22"/>
          <w:szCs w:val="22"/>
        </w:rPr>
      </w:pPr>
      <w:r w:rsidRPr="00AF3322">
        <w:rPr>
          <w:rFonts w:ascii="Calibri" w:hAnsi="Calibri" w:cs="Calibri"/>
          <w:b/>
          <w:bCs/>
          <w:sz w:val="22"/>
          <w:szCs w:val="22"/>
        </w:rPr>
        <w:t>PÁLYÁZATOK BENYÚJTÁSÁNAK HATÁRIDEJE ÉS MÓDJA:</w:t>
      </w:r>
    </w:p>
    <w:p w14:paraId="476A9836" w14:textId="77777777" w:rsidR="008D7FF5" w:rsidRPr="00217FF0" w:rsidRDefault="008D7FF5" w:rsidP="008D7FF5">
      <w:pPr>
        <w:jc w:val="center"/>
        <w:rPr>
          <w:rFonts w:ascii="Calibri" w:hAnsi="Calibri" w:cs="Calibri"/>
          <w:b/>
          <w:sz w:val="22"/>
          <w:szCs w:val="22"/>
        </w:rPr>
      </w:pPr>
      <w:r w:rsidRPr="00217FF0">
        <w:rPr>
          <w:rFonts w:ascii="Calibri" w:hAnsi="Calibri" w:cs="Calibri"/>
          <w:b/>
          <w:sz w:val="22"/>
          <w:szCs w:val="22"/>
        </w:rPr>
        <w:t>2026. március 30</w:t>
      </w:r>
      <w:r w:rsidRPr="00EA6AA0">
        <w:rPr>
          <w:rFonts w:ascii="Calibri" w:hAnsi="Calibri" w:cs="Calibri"/>
          <w:b/>
          <w:sz w:val="22"/>
          <w:szCs w:val="22"/>
        </w:rPr>
        <w:t>.</w:t>
      </w:r>
    </w:p>
    <w:p w14:paraId="5F5E2782" w14:textId="77777777" w:rsidR="008D7FF5" w:rsidRPr="00217FF0" w:rsidRDefault="008D7FF5" w:rsidP="008D7FF5">
      <w:pPr>
        <w:pStyle w:val="Listaszerbekezds"/>
        <w:numPr>
          <w:ilvl w:val="0"/>
          <w:numId w:val="3"/>
        </w:numPr>
        <w:contextualSpacing w:val="0"/>
        <w:rPr>
          <w:rFonts w:cstheme="minorHAnsi"/>
          <w:sz w:val="22"/>
          <w:szCs w:val="22"/>
        </w:rPr>
      </w:pPr>
      <w:r w:rsidRPr="00217FF0">
        <w:rPr>
          <w:rFonts w:cstheme="minorHAnsi"/>
          <w:sz w:val="22"/>
          <w:szCs w:val="22"/>
        </w:rPr>
        <w:t xml:space="preserve">elektronikus formában szkennelve a </w:t>
      </w:r>
      <w:hyperlink r:id="rId6" w:history="1">
        <w:r w:rsidRPr="00784036">
          <w:rPr>
            <w:rStyle w:val="Hiperhivatkozs"/>
            <w:rFonts w:eastAsiaTheme="majorEastAsia" w:cstheme="minorHAnsi"/>
            <w:sz w:val="22"/>
            <w:szCs w:val="22"/>
          </w:rPr>
          <w:t>gaspar.katalin@gyongyosph.hu</w:t>
        </w:r>
      </w:hyperlink>
      <w:r>
        <w:rPr>
          <w:rFonts w:cstheme="minorHAnsi"/>
          <w:sz w:val="22"/>
          <w:szCs w:val="22"/>
        </w:rPr>
        <w:t xml:space="preserve"> e-mail</w:t>
      </w:r>
      <w:r w:rsidRPr="00217FF0">
        <w:rPr>
          <w:rFonts w:cstheme="minorHAnsi"/>
          <w:sz w:val="22"/>
          <w:szCs w:val="22"/>
        </w:rPr>
        <w:t xml:space="preserve"> címre, vagy</w:t>
      </w:r>
    </w:p>
    <w:p w14:paraId="3A1E828A" w14:textId="77777777" w:rsidR="008D7FF5" w:rsidRPr="00217FF0" w:rsidRDefault="008D7FF5" w:rsidP="008D7FF5">
      <w:pPr>
        <w:pStyle w:val="Listaszerbekezds"/>
        <w:numPr>
          <w:ilvl w:val="0"/>
          <w:numId w:val="3"/>
        </w:numPr>
        <w:contextualSpacing w:val="0"/>
        <w:rPr>
          <w:rFonts w:cstheme="minorHAnsi"/>
          <w:sz w:val="22"/>
          <w:szCs w:val="22"/>
        </w:rPr>
      </w:pPr>
      <w:r w:rsidRPr="00217FF0">
        <w:rPr>
          <w:rFonts w:cstheme="minorHAnsi"/>
          <w:sz w:val="22"/>
          <w:szCs w:val="22"/>
        </w:rPr>
        <w:t xml:space="preserve">e-papíron (ONK729370).  </w:t>
      </w:r>
    </w:p>
    <w:p w14:paraId="3F82B995" w14:textId="77777777" w:rsidR="008D7FF5" w:rsidRDefault="008D7FF5" w:rsidP="008D7FF5">
      <w:pPr>
        <w:rPr>
          <w:rFonts w:ascii="Calibri" w:hAnsi="Calibri" w:cs="Calibri"/>
          <w:sz w:val="22"/>
          <w:szCs w:val="22"/>
        </w:rPr>
      </w:pPr>
    </w:p>
    <w:p w14:paraId="15164D9E" w14:textId="77777777" w:rsidR="008D7FF5" w:rsidRDefault="008D7FF5" w:rsidP="008D7FF5">
      <w:pPr>
        <w:jc w:val="both"/>
        <w:rPr>
          <w:rFonts w:ascii="Calibri" w:hAnsi="Calibri" w:cs="Calibri"/>
          <w:sz w:val="22"/>
          <w:szCs w:val="22"/>
        </w:rPr>
      </w:pPr>
      <w:r>
        <w:rPr>
          <w:rFonts w:ascii="Calibri" w:hAnsi="Calibri" w:cs="Calibri"/>
          <w:sz w:val="22"/>
          <w:szCs w:val="22"/>
        </w:rPr>
        <w:t>A pályázat hiánypótlására egy alkalommal van lehetőség, legkésőbb a felszólítást követő 5. munkanapig.</w:t>
      </w:r>
    </w:p>
    <w:p w14:paraId="13AC5AA0" w14:textId="77777777" w:rsidR="008D7FF5" w:rsidRDefault="008D7FF5" w:rsidP="008D7FF5">
      <w:pPr>
        <w:jc w:val="both"/>
        <w:rPr>
          <w:rFonts w:ascii="Calibri" w:hAnsi="Calibri" w:cs="Calibri"/>
          <w:sz w:val="22"/>
          <w:szCs w:val="22"/>
        </w:rPr>
      </w:pPr>
    </w:p>
    <w:p w14:paraId="561D76C1" w14:textId="77777777" w:rsidR="008D7FF5" w:rsidRPr="0028711C" w:rsidRDefault="008D7FF5" w:rsidP="008D7FF5">
      <w:pPr>
        <w:jc w:val="both"/>
        <w:rPr>
          <w:rFonts w:ascii="Calibri" w:hAnsi="Calibri" w:cs="Calibri"/>
          <w:sz w:val="22"/>
          <w:szCs w:val="22"/>
        </w:rPr>
      </w:pPr>
      <w:r w:rsidRPr="0028711C">
        <w:rPr>
          <w:rFonts w:ascii="Calibri" w:hAnsi="Calibri" w:cs="Calibri"/>
          <w:sz w:val="22"/>
          <w:szCs w:val="22"/>
        </w:rPr>
        <w:lastRenderedPageBreak/>
        <w:t xml:space="preserve">A sportcélú pályázatokról </w:t>
      </w:r>
      <w:r>
        <w:rPr>
          <w:rFonts w:ascii="Calibri" w:hAnsi="Calibri" w:cs="Calibri"/>
          <w:sz w:val="22"/>
          <w:szCs w:val="22"/>
        </w:rPr>
        <w:t xml:space="preserve">a </w:t>
      </w:r>
      <w:r w:rsidRPr="0028711C">
        <w:rPr>
          <w:rFonts w:ascii="Calibri" w:hAnsi="Calibri" w:cs="Calibri"/>
          <w:sz w:val="22"/>
          <w:szCs w:val="22"/>
        </w:rPr>
        <w:t>Gyöngyös Város</w:t>
      </w:r>
      <w:r>
        <w:rPr>
          <w:rFonts w:ascii="Calibri" w:hAnsi="Calibri" w:cs="Calibri"/>
          <w:sz w:val="22"/>
          <w:szCs w:val="22"/>
        </w:rPr>
        <w:t>i Önkormányzat</w:t>
      </w:r>
      <w:r w:rsidRPr="0028711C">
        <w:rPr>
          <w:rFonts w:ascii="Calibri" w:hAnsi="Calibri" w:cs="Calibri"/>
          <w:sz w:val="22"/>
          <w:szCs w:val="22"/>
        </w:rPr>
        <w:t xml:space="preserve"> Képviselő-testülete dönt, várhatóan a 202</w:t>
      </w:r>
      <w:r>
        <w:rPr>
          <w:rFonts w:ascii="Calibri" w:hAnsi="Calibri" w:cs="Calibri"/>
          <w:sz w:val="22"/>
          <w:szCs w:val="22"/>
        </w:rPr>
        <w:t>6</w:t>
      </w:r>
      <w:r w:rsidRPr="0028711C">
        <w:rPr>
          <w:rFonts w:ascii="Calibri" w:hAnsi="Calibri" w:cs="Calibri"/>
          <w:sz w:val="22"/>
          <w:szCs w:val="22"/>
        </w:rPr>
        <w:t>. áprilisi képviselő-testületi ülésen. Az elbírálás eredményéről valamennyi pályázó írásban értesül.</w:t>
      </w:r>
    </w:p>
    <w:p w14:paraId="4361A0A8" w14:textId="77777777" w:rsidR="008D7FF5" w:rsidRDefault="008D7FF5" w:rsidP="008D7FF5">
      <w:pPr>
        <w:jc w:val="both"/>
        <w:rPr>
          <w:rFonts w:ascii="Calibri" w:hAnsi="Calibri" w:cs="Calibri"/>
          <w:sz w:val="22"/>
          <w:szCs w:val="22"/>
        </w:rPr>
      </w:pPr>
    </w:p>
    <w:p w14:paraId="135D1F01" w14:textId="77777777" w:rsidR="008D7FF5" w:rsidRDefault="008D7FF5" w:rsidP="008D7FF5">
      <w:pPr>
        <w:jc w:val="both"/>
        <w:rPr>
          <w:rFonts w:ascii="Calibri" w:hAnsi="Calibri" w:cs="Calibri"/>
          <w:sz w:val="22"/>
          <w:szCs w:val="22"/>
        </w:rPr>
      </w:pPr>
      <w:r>
        <w:rPr>
          <w:rFonts w:ascii="Calibri" w:hAnsi="Calibri" w:cs="Calibri"/>
          <w:sz w:val="22"/>
          <w:szCs w:val="22"/>
        </w:rPr>
        <w:t>Egy pályázó csak egy pályázatot nyújthat be, azonban egy pályázaton belül támogatás több tevékenységhez is igényelhető.</w:t>
      </w:r>
    </w:p>
    <w:p w14:paraId="767B3843" w14:textId="77777777" w:rsidR="008D7FF5" w:rsidRDefault="008D7FF5" w:rsidP="008D7FF5">
      <w:pPr>
        <w:jc w:val="both"/>
        <w:rPr>
          <w:rFonts w:ascii="Calibri" w:hAnsi="Calibri" w:cs="Calibri"/>
          <w:sz w:val="22"/>
          <w:szCs w:val="22"/>
        </w:rPr>
      </w:pPr>
    </w:p>
    <w:p w14:paraId="702A4671" w14:textId="77777777" w:rsidR="008D7FF5" w:rsidRPr="00AF3322" w:rsidRDefault="008D7FF5" w:rsidP="008D7FF5">
      <w:pPr>
        <w:jc w:val="both"/>
        <w:rPr>
          <w:rFonts w:ascii="Calibri" w:hAnsi="Calibri" w:cs="Calibri"/>
          <w:sz w:val="22"/>
          <w:szCs w:val="22"/>
        </w:rPr>
      </w:pPr>
      <w:r w:rsidRPr="00AF3322">
        <w:rPr>
          <w:rFonts w:ascii="Calibri" w:hAnsi="Calibri" w:cs="Calibri"/>
          <w:sz w:val="22"/>
          <w:szCs w:val="22"/>
        </w:rPr>
        <w:t>A támogatási kérelemnek tartalmaznia kell:</w:t>
      </w:r>
    </w:p>
    <w:p w14:paraId="20DD50AB" w14:textId="77777777" w:rsidR="008D7FF5" w:rsidRPr="00AF3322" w:rsidRDefault="008D7FF5" w:rsidP="008D7FF5">
      <w:pPr>
        <w:ind w:left="284" w:hanging="284"/>
        <w:jc w:val="both"/>
        <w:rPr>
          <w:rFonts w:ascii="Calibri" w:hAnsi="Calibri" w:cs="Calibri"/>
          <w:sz w:val="22"/>
          <w:szCs w:val="22"/>
        </w:rPr>
      </w:pPr>
      <w:r w:rsidRPr="00AF3322">
        <w:rPr>
          <w:rFonts w:ascii="Calibri" w:hAnsi="Calibri" w:cs="Calibri"/>
          <w:sz w:val="22"/>
          <w:szCs w:val="22"/>
        </w:rPr>
        <w:t>a)</w:t>
      </w:r>
      <w:r w:rsidRPr="00AF3322">
        <w:rPr>
          <w:rFonts w:ascii="Calibri" w:hAnsi="Calibri" w:cs="Calibri"/>
          <w:sz w:val="22"/>
          <w:szCs w:val="22"/>
        </w:rPr>
        <w:tab/>
        <w:t>az igényelt támogatás összegét,</w:t>
      </w:r>
    </w:p>
    <w:p w14:paraId="656C6E16" w14:textId="77777777" w:rsidR="008D7FF5" w:rsidRPr="00AF3322" w:rsidRDefault="008D7FF5" w:rsidP="008D7FF5">
      <w:pPr>
        <w:ind w:left="284" w:hanging="284"/>
        <w:jc w:val="both"/>
        <w:rPr>
          <w:rFonts w:ascii="Calibri" w:hAnsi="Calibri" w:cs="Calibri"/>
          <w:sz w:val="22"/>
          <w:szCs w:val="22"/>
        </w:rPr>
      </w:pPr>
      <w:r w:rsidRPr="00AF3322">
        <w:rPr>
          <w:rFonts w:ascii="Calibri" w:hAnsi="Calibri" w:cs="Calibri"/>
          <w:sz w:val="22"/>
          <w:szCs w:val="22"/>
        </w:rPr>
        <w:t>b)</w:t>
      </w:r>
      <w:r w:rsidRPr="00AF3322">
        <w:rPr>
          <w:rFonts w:ascii="Calibri" w:hAnsi="Calibri" w:cs="Calibri"/>
          <w:sz w:val="22"/>
          <w:szCs w:val="22"/>
        </w:rPr>
        <w:tab/>
        <w:t>a támogatás felhasználásának célját,</w:t>
      </w:r>
    </w:p>
    <w:p w14:paraId="0BC82427" w14:textId="77777777" w:rsidR="008D7FF5" w:rsidRPr="00AF3322" w:rsidRDefault="008D7FF5" w:rsidP="008D7FF5">
      <w:pPr>
        <w:ind w:left="284" w:hanging="284"/>
        <w:jc w:val="both"/>
        <w:rPr>
          <w:rFonts w:ascii="Calibri" w:hAnsi="Calibri" w:cs="Calibri"/>
          <w:sz w:val="22"/>
          <w:szCs w:val="22"/>
        </w:rPr>
      </w:pPr>
      <w:r w:rsidRPr="00AF3322">
        <w:rPr>
          <w:rFonts w:ascii="Calibri" w:hAnsi="Calibri" w:cs="Calibri"/>
          <w:sz w:val="22"/>
          <w:szCs w:val="22"/>
        </w:rPr>
        <w:t>c)</w:t>
      </w:r>
      <w:r w:rsidRPr="00AF3322">
        <w:rPr>
          <w:rFonts w:ascii="Calibri" w:hAnsi="Calibri" w:cs="Calibri"/>
          <w:sz w:val="22"/>
          <w:szCs w:val="22"/>
        </w:rPr>
        <w:tab/>
        <w:t>a támogatandó program leírását,</w:t>
      </w:r>
    </w:p>
    <w:p w14:paraId="181F9DB3" w14:textId="77777777" w:rsidR="008D7FF5" w:rsidRPr="00AF3322" w:rsidRDefault="008D7FF5" w:rsidP="008D7FF5">
      <w:pPr>
        <w:ind w:left="284" w:hanging="284"/>
        <w:jc w:val="both"/>
        <w:rPr>
          <w:rFonts w:ascii="Calibri" w:hAnsi="Calibri" w:cs="Calibri"/>
          <w:sz w:val="22"/>
          <w:szCs w:val="22"/>
        </w:rPr>
      </w:pPr>
      <w:r w:rsidRPr="00AF3322">
        <w:rPr>
          <w:rFonts w:ascii="Calibri" w:hAnsi="Calibri" w:cs="Calibri"/>
          <w:sz w:val="22"/>
          <w:szCs w:val="22"/>
        </w:rPr>
        <w:t>d)</w:t>
      </w:r>
      <w:r w:rsidRPr="00AF3322">
        <w:rPr>
          <w:rFonts w:ascii="Calibri" w:hAnsi="Calibri" w:cs="Calibri"/>
          <w:sz w:val="22"/>
          <w:szCs w:val="22"/>
        </w:rPr>
        <w:tab/>
        <w:t>részletes pénzügyi tervet a támogatás felhasználására vonatkozóan,</w:t>
      </w:r>
    </w:p>
    <w:p w14:paraId="0FF191FB" w14:textId="77777777" w:rsidR="008D7FF5" w:rsidRPr="00AF3322" w:rsidRDefault="008D7FF5" w:rsidP="008D7FF5">
      <w:pPr>
        <w:ind w:left="284" w:hanging="284"/>
        <w:jc w:val="both"/>
        <w:rPr>
          <w:rFonts w:ascii="Calibri" w:hAnsi="Calibri" w:cs="Calibri"/>
          <w:sz w:val="22"/>
          <w:szCs w:val="22"/>
        </w:rPr>
      </w:pPr>
      <w:r w:rsidRPr="00AF3322">
        <w:rPr>
          <w:rFonts w:ascii="Calibri" w:hAnsi="Calibri" w:cs="Calibri"/>
          <w:sz w:val="22"/>
          <w:szCs w:val="22"/>
        </w:rPr>
        <w:t>e)</w:t>
      </w:r>
      <w:r w:rsidRPr="00AF3322">
        <w:rPr>
          <w:rFonts w:ascii="Calibri" w:hAnsi="Calibri" w:cs="Calibri"/>
          <w:sz w:val="22"/>
          <w:szCs w:val="22"/>
        </w:rPr>
        <w:tab/>
        <w:t>a közpénzekből nyújtott támogatások átláthatóságáról szóló törvényben meghatározott összeférhetetlenség és érintettség esetleges fennállásáról szóló nyilatkozatot,</w:t>
      </w:r>
    </w:p>
    <w:p w14:paraId="4179F545" w14:textId="77777777" w:rsidR="008D7FF5" w:rsidRPr="00635B7B" w:rsidRDefault="008D7FF5" w:rsidP="008D7FF5">
      <w:pPr>
        <w:ind w:left="284" w:hanging="284"/>
        <w:jc w:val="both"/>
        <w:rPr>
          <w:rFonts w:ascii="Calibri" w:hAnsi="Calibri" w:cs="Calibri"/>
          <w:sz w:val="22"/>
          <w:szCs w:val="22"/>
        </w:rPr>
      </w:pPr>
      <w:r w:rsidRPr="00635B7B">
        <w:rPr>
          <w:rFonts w:ascii="Calibri" w:hAnsi="Calibri" w:cs="Calibri"/>
          <w:sz w:val="22"/>
          <w:szCs w:val="22"/>
        </w:rPr>
        <w:t>f)</w:t>
      </w:r>
      <w:r w:rsidRPr="00635B7B">
        <w:rPr>
          <w:rFonts w:ascii="Calibri" w:hAnsi="Calibri" w:cs="Calibri"/>
          <w:sz w:val="22"/>
          <w:szCs w:val="22"/>
        </w:rPr>
        <w:tab/>
        <w:t>a pályázó szervezet a pályázat benyújtását megelőző évi főbb pénzügyi mutatóit (bevételeit és kiadásait), szakmai tevékenységet,</w:t>
      </w:r>
    </w:p>
    <w:p w14:paraId="7EC31C8C" w14:textId="77777777" w:rsidR="008D7FF5" w:rsidRPr="00635B7B" w:rsidRDefault="008D7FF5" w:rsidP="008D7FF5">
      <w:pPr>
        <w:ind w:left="284" w:hanging="284"/>
        <w:jc w:val="both"/>
        <w:rPr>
          <w:rFonts w:ascii="Calibri" w:hAnsi="Calibri" w:cs="Calibri"/>
          <w:sz w:val="22"/>
          <w:szCs w:val="22"/>
        </w:rPr>
      </w:pPr>
      <w:r w:rsidRPr="00635B7B">
        <w:rPr>
          <w:rFonts w:ascii="Calibri" w:hAnsi="Calibri" w:cs="Calibri"/>
          <w:sz w:val="22"/>
          <w:szCs w:val="22"/>
        </w:rPr>
        <w:t>g)</w:t>
      </w:r>
      <w:r w:rsidRPr="00635B7B">
        <w:rPr>
          <w:rFonts w:ascii="Calibri" w:hAnsi="Calibri" w:cs="Calibri"/>
          <w:sz w:val="22"/>
          <w:szCs w:val="22"/>
        </w:rPr>
        <w:tab/>
        <w:t>a pályázó más szervezetektől a pályázat benyújtását megelőző két évben kapott támogatásait,</w:t>
      </w:r>
    </w:p>
    <w:p w14:paraId="1E2B27D0" w14:textId="77777777" w:rsidR="008D7FF5" w:rsidRDefault="008D7FF5" w:rsidP="008D7FF5">
      <w:pPr>
        <w:ind w:left="284" w:hanging="284"/>
        <w:jc w:val="both"/>
        <w:rPr>
          <w:rFonts w:ascii="Calibri" w:hAnsi="Calibri" w:cs="Calibri"/>
          <w:sz w:val="22"/>
          <w:szCs w:val="22"/>
        </w:rPr>
      </w:pPr>
      <w:r w:rsidRPr="00635B7B">
        <w:rPr>
          <w:rFonts w:ascii="Calibri" w:hAnsi="Calibri" w:cs="Calibri"/>
          <w:sz w:val="22"/>
          <w:szCs w:val="22"/>
        </w:rPr>
        <w:t>h)</w:t>
      </w:r>
      <w:r w:rsidRPr="00635B7B">
        <w:rPr>
          <w:rFonts w:ascii="Calibri" w:hAnsi="Calibri" w:cs="Calibri"/>
          <w:sz w:val="22"/>
          <w:szCs w:val="22"/>
        </w:rPr>
        <w:tab/>
        <w:t>a pályázati felhívásban megjelölt mellékleteket.</w:t>
      </w:r>
    </w:p>
    <w:p w14:paraId="78A32143" w14:textId="77777777" w:rsidR="008D7FF5" w:rsidRDefault="008D7FF5" w:rsidP="008D7FF5">
      <w:pPr>
        <w:jc w:val="both"/>
        <w:rPr>
          <w:rFonts w:ascii="Calibri" w:hAnsi="Calibri" w:cs="Calibri"/>
          <w:sz w:val="22"/>
          <w:szCs w:val="22"/>
        </w:rPr>
      </w:pPr>
    </w:p>
    <w:p w14:paraId="25400B37" w14:textId="77777777" w:rsidR="008D7FF5" w:rsidRDefault="008D7FF5" w:rsidP="008D7FF5">
      <w:pPr>
        <w:jc w:val="both"/>
        <w:rPr>
          <w:rFonts w:ascii="Calibri" w:hAnsi="Calibri" w:cs="Calibri"/>
          <w:sz w:val="22"/>
          <w:szCs w:val="22"/>
        </w:rPr>
      </w:pPr>
      <w:r>
        <w:rPr>
          <w:rFonts w:ascii="Calibri" w:hAnsi="Calibri" w:cs="Calibri"/>
          <w:sz w:val="22"/>
          <w:szCs w:val="22"/>
        </w:rPr>
        <w:t xml:space="preserve">Kizárja magát a pályázatból az a pályázó, amely: </w:t>
      </w:r>
    </w:p>
    <w:p w14:paraId="24FB0AD5" w14:textId="77777777" w:rsidR="008D7FF5" w:rsidRDefault="008D7FF5" w:rsidP="008D7FF5">
      <w:pPr>
        <w:pStyle w:val="Nincstrkz"/>
        <w:numPr>
          <w:ilvl w:val="0"/>
          <w:numId w:val="2"/>
        </w:numPr>
        <w:ind w:left="567"/>
        <w:jc w:val="both"/>
        <w:rPr>
          <w:rFonts w:ascii="Calibri" w:hAnsi="Calibri" w:cs="Calibri"/>
          <w:sz w:val="22"/>
          <w:szCs w:val="22"/>
        </w:rPr>
      </w:pPr>
      <w:r>
        <w:rPr>
          <w:rFonts w:ascii="Calibri" w:hAnsi="Calibri" w:cs="Calibri"/>
          <w:sz w:val="22"/>
          <w:szCs w:val="22"/>
        </w:rPr>
        <w:t>csőd-, felszámolási-, vagy végelszámolási eljárás alatt áll, illetve akinek vagy amelynek köztartozása van,</w:t>
      </w:r>
    </w:p>
    <w:p w14:paraId="4DDB5CA7" w14:textId="77777777" w:rsidR="008D7FF5" w:rsidRDefault="008D7FF5" w:rsidP="008D7FF5">
      <w:pPr>
        <w:pStyle w:val="Nincstrkz"/>
        <w:numPr>
          <w:ilvl w:val="0"/>
          <w:numId w:val="2"/>
        </w:numPr>
        <w:ind w:left="567"/>
        <w:rPr>
          <w:rFonts w:ascii="Calibri" w:hAnsi="Calibri" w:cs="Calibri"/>
          <w:sz w:val="22"/>
          <w:szCs w:val="22"/>
        </w:rPr>
      </w:pPr>
      <w:r>
        <w:rPr>
          <w:rFonts w:ascii="Calibri" w:hAnsi="Calibri" w:cs="Calibri"/>
          <w:sz w:val="22"/>
          <w:szCs w:val="22"/>
        </w:rPr>
        <w:t>ellene büntető eljárás folyik</w:t>
      </w:r>
    </w:p>
    <w:p w14:paraId="737E533F" w14:textId="77777777" w:rsidR="008D7FF5" w:rsidRPr="0013124E" w:rsidRDefault="008D7FF5" w:rsidP="008D7FF5">
      <w:pPr>
        <w:pStyle w:val="Nincstrkz"/>
        <w:numPr>
          <w:ilvl w:val="0"/>
          <w:numId w:val="2"/>
        </w:numPr>
        <w:ind w:left="567"/>
        <w:jc w:val="both"/>
        <w:rPr>
          <w:rFonts w:ascii="Calibri" w:hAnsi="Calibri" w:cs="Calibri"/>
          <w:sz w:val="22"/>
          <w:szCs w:val="22"/>
        </w:rPr>
      </w:pPr>
      <w:r>
        <w:rPr>
          <w:rFonts w:ascii="Calibri" w:hAnsi="Calibri" w:cs="Calibri"/>
          <w:sz w:val="22"/>
          <w:szCs w:val="22"/>
        </w:rPr>
        <w:t xml:space="preserve">amely esetében az egyesülési jogról, közhasznú jogállásról, valamint a civil szervezetek működéséről és támogatásáról szóló 2011. CLXXV. törvény (a továbbiakban: Civil tv.) szerinti összeférhetetlenség, a közpénzekből nyújtott támogatások </w:t>
      </w:r>
      <w:r w:rsidRPr="004557D2">
        <w:rPr>
          <w:rFonts w:ascii="Calibri" w:hAnsi="Calibri" w:cs="Calibri"/>
          <w:sz w:val="22"/>
          <w:szCs w:val="22"/>
        </w:rPr>
        <w:t xml:space="preserve">átláthatóságáról szóló 2007. évi CLXXXI. törvény 6. § (1) és 8. § (1) bekezdése, </w:t>
      </w:r>
      <w:r w:rsidRPr="0013124E">
        <w:rPr>
          <w:rFonts w:ascii="Calibri" w:hAnsi="Calibri" w:cs="Calibri"/>
          <w:sz w:val="22"/>
          <w:szCs w:val="22"/>
        </w:rPr>
        <w:t>továbbá az államháztartásról szóló 2011. évi CXCV. törvény 50. §-a szerinti kizáró okok állnak fenn,</w:t>
      </w:r>
    </w:p>
    <w:p w14:paraId="504C9D42" w14:textId="77777777" w:rsidR="008D7FF5" w:rsidRDefault="008D7FF5" w:rsidP="008D7FF5">
      <w:pPr>
        <w:pStyle w:val="Nincstrkz"/>
        <w:numPr>
          <w:ilvl w:val="0"/>
          <w:numId w:val="2"/>
        </w:numPr>
        <w:ind w:left="567"/>
        <w:jc w:val="both"/>
        <w:rPr>
          <w:rFonts w:ascii="Calibri" w:hAnsi="Calibri" w:cs="Calibri"/>
          <w:sz w:val="22"/>
          <w:szCs w:val="22"/>
        </w:rPr>
      </w:pPr>
      <w:r w:rsidRPr="0013124E">
        <w:rPr>
          <w:rFonts w:ascii="Calibri" w:hAnsi="Calibri" w:cs="Calibri"/>
          <w:sz w:val="22"/>
          <w:szCs w:val="22"/>
        </w:rPr>
        <w:t xml:space="preserve">amely a Civil tv. 30. § (1) bekezdése szerint nem helyezte letétbe és nem tette közzé a beszámolóját, </w:t>
      </w:r>
      <w:r>
        <w:rPr>
          <w:rFonts w:ascii="Calibri" w:hAnsi="Calibri" w:cs="Calibri"/>
          <w:sz w:val="22"/>
          <w:szCs w:val="22"/>
        </w:rPr>
        <w:t>valamint közhasznúsági mellékletét,</w:t>
      </w:r>
    </w:p>
    <w:p w14:paraId="2639D31B" w14:textId="77777777" w:rsidR="008D7FF5" w:rsidRDefault="008D7FF5" w:rsidP="008D7FF5">
      <w:pPr>
        <w:pStyle w:val="Nincstrkz"/>
        <w:numPr>
          <w:ilvl w:val="0"/>
          <w:numId w:val="2"/>
        </w:numPr>
        <w:ind w:left="567"/>
        <w:rPr>
          <w:rFonts w:ascii="Calibri" w:hAnsi="Calibri" w:cs="Calibri"/>
          <w:sz w:val="22"/>
          <w:szCs w:val="22"/>
        </w:rPr>
      </w:pPr>
      <w:r>
        <w:rPr>
          <w:rFonts w:ascii="Calibri" w:hAnsi="Calibri" w:cs="Calibri"/>
          <w:sz w:val="22"/>
          <w:szCs w:val="22"/>
        </w:rPr>
        <w:t>amelynek egyes tevékenységei támogatását törvény vagy más jogszabály tiltja,</w:t>
      </w:r>
    </w:p>
    <w:p w14:paraId="13647C64" w14:textId="77777777" w:rsidR="008D7FF5" w:rsidRDefault="008D7FF5" w:rsidP="008D7FF5">
      <w:pPr>
        <w:pStyle w:val="Nincstrkz"/>
        <w:numPr>
          <w:ilvl w:val="0"/>
          <w:numId w:val="2"/>
        </w:numPr>
        <w:ind w:left="567"/>
        <w:rPr>
          <w:rFonts w:ascii="Calibri" w:hAnsi="Calibri" w:cs="Calibri"/>
          <w:sz w:val="22"/>
          <w:szCs w:val="22"/>
        </w:rPr>
      </w:pPr>
      <w:r>
        <w:rPr>
          <w:rFonts w:ascii="Calibri" w:hAnsi="Calibri" w:cs="Calibri"/>
          <w:sz w:val="22"/>
          <w:szCs w:val="22"/>
        </w:rPr>
        <w:t>amelynek korábbi önkormányzati támogatásához kapcsolódó elszámolása el lett utasítva,</w:t>
      </w:r>
    </w:p>
    <w:p w14:paraId="1104CA0B" w14:textId="77777777" w:rsidR="008D7FF5" w:rsidRDefault="008D7FF5" w:rsidP="008D7FF5">
      <w:pPr>
        <w:pStyle w:val="Nincstrkz"/>
        <w:numPr>
          <w:ilvl w:val="0"/>
          <w:numId w:val="2"/>
        </w:numPr>
        <w:ind w:left="567"/>
        <w:rPr>
          <w:rFonts w:ascii="Calibri" w:hAnsi="Calibri" w:cs="Calibri"/>
          <w:sz w:val="22"/>
          <w:szCs w:val="22"/>
        </w:rPr>
      </w:pPr>
      <w:r>
        <w:rPr>
          <w:rFonts w:ascii="Calibri" w:hAnsi="Calibri" w:cs="Calibri"/>
          <w:sz w:val="22"/>
          <w:szCs w:val="22"/>
        </w:rPr>
        <w:t>amely korábbi önkormányzati támogatásához kapcsolódó elszámolását elmulasztotta,</w:t>
      </w:r>
    </w:p>
    <w:p w14:paraId="7FC7C6EF" w14:textId="77777777" w:rsidR="008D7FF5" w:rsidRDefault="008D7FF5" w:rsidP="008D7FF5">
      <w:pPr>
        <w:pStyle w:val="Nincstrkz"/>
        <w:numPr>
          <w:ilvl w:val="0"/>
          <w:numId w:val="2"/>
        </w:numPr>
        <w:ind w:left="567"/>
        <w:rPr>
          <w:rFonts w:ascii="Calibri" w:hAnsi="Calibri" w:cs="Calibri"/>
          <w:sz w:val="22"/>
          <w:szCs w:val="22"/>
        </w:rPr>
      </w:pPr>
      <w:r>
        <w:rPr>
          <w:rFonts w:ascii="Calibri" w:hAnsi="Calibri" w:cs="Calibri"/>
          <w:sz w:val="22"/>
          <w:szCs w:val="22"/>
        </w:rPr>
        <w:t>amely korábbi önkormányzati támogatásához kapcsolódó visszafizetési kötelezettségének határidőben nem tett eleget,</w:t>
      </w:r>
    </w:p>
    <w:p w14:paraId="2E27AED8" w14:textId="77777777" w:rsidR="008D7FF5" w:rsidRPr="00AF3322" w:rsidRDefault="008D7FF5" w:rsidP="008D7FF5">
      <w:pPr>
        <w:pStyle w:val="Nincstrkz"/>
        <w:numPr>
          <w:ilvl w:val="0"/>
          <w:numId w:val="2"/>
        </w:numPr>
        <w:ind w:left="567"/>
        <w:rPr>
          <w:rFonts w:ascii="Calibri" w:hAnsi="Calibri" w:cs="Calibri"/>
          <w:sz w:val="22"/>
          <w:szCs w:val="22"/>
        </w:rPr>
      </w:pPr>
      <w:r w:rsidRPr="00AF3322">
        <w:rPr>
          <w:rFonts w:ascii="Calibri" w:hAnsi="Calibri" w:cs="Calibri"/>
          <w:sz w:val="22"/>
          <w:szCs w:val="22"/>
        </w:rPr>
        <w:t>amely a külön önkormányzati rendeletben előírt adatszolgáltatási kötelezettségét határidőben nem teljesítette.</w:t>
      </w:r>
    </w:p>
    <w:p w14:paraId="436B5D39" w14:textId="77777777" w:rsidR="008D7FF5" w:rsidRDefault="008D7FF5" w:rsidP="008D7FF5">
      <w:pPr>
        <w:jc w:val="both"/>
        <w:rPr>
          <w:rFonts w:ascii="Calibri" w:hAnsi="Calibri" w:cs="Calibri"/>
          <w:sz w:val="22"/>
          <w:szCs w:val="22"/>
        </w:rPr>
      </w:pPr>
    </w:p>
    <w:p w14:paraId="08E43BDC" w14:textId="77777777" w:rsidR="008D7FF5" w:rsidRDefault="008D7FF5" w:rsidP="008D7FF5">
      <w:pPr>
        <w:jc w:val="both"/>
        <w:rPr>
          <w:rFonts w:ascii="Calibri" w:hAnsi="Calibri" w:cs="Calibri"/>
          <w:sz w:val="22"/>
          <w:szCs w:val="22"/>
        </w:rPr>
      </w:pPr>
      <w:r>
        <w:rPr>
          <w:rFonts w:ascii="Calibri" w:hAnsi="Calibri" w:cs="Calibri"/>
          <w:sz w:val="22"/>
          <w:szCs w:val="22"/>
        </w:rPr>
        <w:t>Az elnyert támogatás csak a pályázatban megjelölt célokra használható fel.</w:t>
      </w:r>
    </w:p>
    <w:p w14:paraId="36D92CD5" w14:textId="77777777" w:rsidR="008D7FF5" w:rsidRDefault="008D7FF5" w:rsidP="008D7FF5">
      <w:pPr>
        <w:jc w:val="both"/>
        <w:rPr>
          <w:rFonts w:ascii="Calibri" w:hAnsi="Calibri" w:cs="Calibri"/>
          <w:sz w:val="22"/>
          <w:szCs w:val="22"/>
        </w:rPr>
      </w:pPr>
    </w:p>
    <w:p w14:paraId="4499ACEA" w14:textId="77777777" w:rsidR="008D7FF5" w:rsidRPr="00AF3322" w:rsidRDefault="008D7FF5" w:rsidP="008D7FF5">
      <w:pPr>
        <w:pStyle w:val="Szvegtrzs"/>
        <w:rPr>
          <w:rFonts w:ascii="Calibri" w:hAnsi="Calibri" w:cs="Calibri"/>
          <w:sz w:val="22"/>
          <w:szCs w:val="22"/>
        </w:rPr>
      </w:pPr>
      <w:r>
        <w:rPr>
          <w:rFonts w:ascii="Calibri" w:hAnsi="Calibri" w:cs="Calibri"/>
          <w:sz w:val="22"/>
          <w:szCs w:val="22"/>
        </w:rPr>
        <w:t xml:space="preserve">A támogatás felhasználását a pályázó pénzügyi és szakmai elszámolással igazolja. Az ellenőrzési és elszámolási </w:t>
      </w:r>
      <w:r w:rsidRPr="00AF3322">
        <w:rPr>
          <w:rFonts w:ascii="Calibri" w:hAnsi="Calibri" w:cs="Calibri"/>
          <w:sz w:val="22"/>
          <w:szCs w:val="22"/>
        </w:rPr>
        <w:t>feltételeket a Gyöngyös Városi Önkormányzat Képviselő-testületének a civil és egyéb szervezetek, illetve magánszemélyek önkormányzati támogatásáról szóló 7/2022. (II. 25.) önkormányzati rendelete és a „Gyöngyös Városi Önkormányzat által nyújtott támogatások eljárásrendje” tartalmazza.</w:t>
      </w:r>
    </w:p>
    <w:p w14:paraId="568B5610" w14:textId="77777777" w:rsidR="008D7FF5" w:rsidRPr="00AF3322" w:rsidRDefault="008D7FF5" w:rsidP="008D7FF5">
      <w:pPr>
        <w:jc w:val="both"/>
        <w:rPr>
          <w:rFonts w:ascii="Calibri" w:hAnsi="Calibri" w:cs="Calibri"/>
          <w:sz w:val="22"/>
          <w:szCs w:val="22"/>
        </w:rPr>
      </w:pPr>
      <w:r w:rsidRPr="00AF3322">
        <w:rPr>
          <w:rFonts w:ascii="Calibri" w:hAnsi="Calibri" w:cs="Calibri"/>
          <w:sz w:val="22"/>
          <w:szCs w:val="22"/>
        </w:rPr>
        <w:t xml:space="preserve">A Támogatott a rendelkezésre bocsátott támogatást az államháztartásról szóló 2011. évi CXCV. törvény VI. fejezetében foglalt szabályok figyelembevételével legkésőbb a támogatási szerződésben megjelölt határidőig felhasználni és azzal elszámolni köteles, s azt a Támogató felé, a Gyöngyösi Közös Önkormányzati Hivatal Pénzügyi és Költségvetési Irodája részére elektronikus úton, szkennelt formában vagy e-papíron megküldeni. </w:t>
      </w:r>
    </w:p>
    <w:p w14:paraId="3A718179" w14:textId="77777777" w:rsidR="008D7FF5" w:rsidRPr="00AF3322" w:rsidRDefault="008D7FF5" w:rsidP="008D7FF5">
      <w:pPr>
        <w:jc w:val="both"/>
        <w:rPr>
          <w:rFonts w:ascii="Calibri" w:hAnsi="Calibri" w:cs="Calibri"/>
          <w:sz w:val="22"/>
          <w:szCs w:val="22"/>
        </w:rPr>
      </w:pPr>
      <w:r w:rsidRPr="00AF3322">
        <w:rPr>
          <w:rFonts w:ascii="Calibri" w:hAnsi="Calibri" w:cs="Calibri"/>
          <w:sz w:val="22"/>
          <w:szCs w:val="22"/>
        </w:rPr>
        <w:t xml:space="preserve">Az elszámolás során kizárólag a </w:t>
      </w:r>
      <w:proofErr w:type="spellStart"/>
      <w:r w:rsidRPr="00AF3322">
        <w:rPr>
          <w:rFonts w:ascii="Calibri" w:hAnsi="Calibri" w:cs="Calibri"/>
          <w:sz w:val="22"/>
          <w:szCs w:val="22"/>
        </w:rPr>
        <w:t>formailag</w:t>
      </w:r>
      <w:proofErr w:type="spellEnd"/>
      <w:r w:rsidRPr="00AF3322">
        <w:rPr>
          <w:rFonts w:ascii="Calibri" w:hAnsi="Calibri" w:cs="Calibri"/>
          <w:sz w:val="22"/>
          <w:szCs w:val="22"/>
        </w:rPr>
        <w:t xml:space="preserve"> megfelelően és hiánytalanul kitöltött bizonylatok fogadhatók el.</w:t>
      </w:r>
    </w:p>
    <w:p w14:paraId="2F80DABF" w14:textId="77777777" w:rsidR="008D7FF5" w:rsidRDefault="008D7FF5" w:rsidP="008D7FF5">
      <w:pPr>
        <w:jc w:val="both"/>
        <w:rPr>
          <w:rFonts w:ascii="Calibri" w:hAnsi="Calibri" w:cs="Calibri"/>
          <w:sz w:val="22"/>
          <w:szCs w:val="22"/>
        </w:rPr>
      </w:pPr>
    </w:p>
    <w:p w14:paraId="7D54986A" w14:textId="77777777" w:rsidR="008D7FF5" w:rsidRDefault="008D7FF5" w:rsidP="008D7FF5">
      <w:pPr>
        <w:jc w:val="both"/>
        <w:rPr>
          <w:rFonts w:ascii="Calibri" w:hAnsi="Calibri" w:cs="Calibri"/>
          <w:sz w:val="22"/>
          <w:szCs w:val="22"/>
        </w:rPr>
      </w:pPr>
      <w:r>
        <w:rPr>
          <w:rFonts w:ascii="Calibri" w:hAnsi="Calibri" w:cs="Calibri"/>
          <w:sz w:val="22"/>
          <w:szCs w:val="22"/>
        </w:rPr>
        <w:t>A pályázathoz csatolandó mellékletek:</w:t>
      </w:r>
    </w:p>
    <w:p w14:paraId="31682234" w14:textId="77777777" w:rsidR="008D7FF5" w:rsidRDefault="008D7FF5" w:rsidP="008D7FF5">
      <w:pPr>
        <w:pStyle w:val="Listaszerbekezds"/>
        <w:numPr>
          <w:ilvl w:val="0"/>
          <w:numId w:val="1"/>
        </w:numPr>
        <w:ind w:left="567" w:hanging="283"/>
        <w:jc w:val="both"/>
        <w:rPr>
          <w:rFonts w:ascii="Calibri" w:hAnsi="Calibri" w:cs="Calibri"/>
          <w:sz w:val="22"/>
          <w:szCs w:val="22"/>
        </w:rPr>
      </w:pPr>
      <w:r>
        <w:rPr>
          <w:rFonts w:ascii="Calibri" w:hAnsi="Calibri" w:cs="Calibri"/>
          <w:sz w:val="22"/>
          <w:szCs w:val="22"/>
        </w:rPr>
        <w:t>pályázati adatlap és mellékletei,</w:t>
      </w:r>
    </w:p>
    <w:p w14:paraId="02F4FCEF" w14:textId="77777777" w:rsidR="008D7FF5" w:rsidRDefault="008D7FF5" w:rsidP="008D7FF5">
      <w:pPr>
        <w:pStyle w:val="Listaszerbekezds"/>
        <w:numPr>
          <w:ilvl w:val="0"/>
          <w:numId w:val="1"/>
        </w:numPr>
        <w:ind w:left="567" w:hanging="283"/>
        <w:jc w:val="both"/>
        <w:rPr>
          <w:rFonts w:ascii="Calibri" w:hAnsi="Calibri" w:cs="Calibri"/>
          <w:sz w:val="22"/>
          <w:szCs w:val="22"/>
        </w:rPr>
      </w:pPr>
      <w:r>
        <w:rPr>
          <w:rFonts w:ascii="Calibri" w:hAnsi="Calibri" w:cs="Calibri"/>
          <w:sz w:val="22"/>
          <w:szCs w:val="22"/>
        </w:rPr>
        <w:t>átláthatósági nyilatkozat,</w:t>
      </w:r>
    </w:p>
    <w:p w14:paraId="0B9820B6" w14:textId="77777777" w:rsidR="008D7FF5" w:rsidRDefault="008D7FF5" w:rsidP="008D7FF5">
      <w:pPr>
        <w:pStyle w:val="Listaszerbekezds"/>
        <w:numPr>
          <w:ilvl w:val="0"/>
          <w:numId w:val="1"/>
        </w:numPr>
        <w:ind w:left="567" w:hanging="283"/>
        <w:jc w:val="both"/>
        <w:rPr>
          <w:rFonts w:ascii="Calibri" w:hAnsi="Calibri" w:cs="Calibri"/>
          <w:sz w:val="22"/>
          <w:szCs w:val="22"/>
        </w:rPr>
      </w:pPr>
      <w:r>
        <w:rPr>
          <w:rFonts w:ascii="Calibri" w:hAnsi="Calibri" w:cs="Calibri"/>
          <w:sz w:val="22"/>
          <w:szCs w:val="22"/>
        </w:rPr>
        <w:t xml:space="preserve">a közpénzekből nyújtott támogatások átláthatóságáról szóló </w:t>
      </w:r>
      <w:r w:rsidRPr="006B48FB">
        <w:rPr>
          <w:rFonts w:ascii="Calibri" w:hAnsi="Calibri" w:cs="Calibri"/>
          <w:sz w:val="22"/>
          <w:szCs w:val="22"/>
        </w:rPr>
        <w:t xml:space="preserve">2007. évi CLXXXI. törvény </w:t>
      </w:r>
      <w:r>
        <w:rPr>
          <w:rFonts w:ascii="Calibri" w:hAnsi="Calibri" w:cs="Calibri"/>
          <w:sz w:val="22"/>
          <w:szCs w:val="22"/>
        </w:rPr>
        <w:t>szerinti összeférhetetlenség, illetve érintettség fennállásáról vagy hiányáról,</w:t>
      </w:r>
    </w:p>
    <w:p w14:paraId="662BAF53" w14:textId="77777777" w:rsidR="008D7FF5" w:rsidRDefault="008D7FF5" w:rsidP="008D7FF5">
      <w:pPr>
        <w:pStyle w:val="Listaszerbekezds"/>
        <w:numPr>
          <w:ilvl w:val="0"/>
          <w:numId w:val="1"/>
        </w:numPr>
        <w:ind w:left="567" w:hanging="283"/>
        <w:jc w:val="both"/>
        <w:rPr>
          <w:rFonts w:ascii="Calibri" w:hAnsi="Calibri" w:cs="Calibri"/>
          <w:sz w:val="22"/>
          <w:szCs w:val="22"/>
        </w:rPr>
      </w:pPr>
      <w:r>
        <w:rPr>
          <w:rFonts w:ascii="Calibri" w:hAnsi="Calibri" w:cs="Calibri"/>
          <w:sz w:val="22"/>
          <w:szCs w:val="22"/>
        </w:rPr>
        <w:t>nyilatkozat az államháztartás önkormányzati alrendszeréből nyújtott támogatás igénybevételéhez,</w:t>
      </w:r>
    </w:p>
    <w:p w14:paraId="34F1DF61" w14:textId="77777777" w:rsidR="008D7FF5" w:rsidRDefault="008D7FF5" w:rsidP="008D7FF5">
      <w:pPr>
        <w:pStyle w:val="Listaszerbekezds"/>
        <w:numPr>
          <w:ilvl w:val="0"/>
          <w:numId w:val="1"/>
        </w:numPr>
        <w:ind w:left="567" w:hanging="283"/>
        <w:jc w:val="both"/>
        <w:rPr>
          <w:rFonts w:ascii="Calibri" w:hAnsi="Calibri" w:cs="Calibri"/>
          <w:sz w:val="22"/>
          <w:szCs w:val="22"/>
        </w:rPr>
      </w:pPr>
      <w:r>
        <w:rPr>
          <w:rFonts w:ascii="Calibri" w:hAnsi="Calibri" w:cs="Calibri"/>
          <w:sz w:val="22"/>
          <w:szCs w:val="22"/>
        </w:rPr>
        <w:t xml:space="preserve">nyilatkozat az egyesülési jogról, a közhasznú jogállásról, valamint a civil szervezetek működéséről és támogatásáról szóló </w:t>
      </w:r>
      <w:r w:rsidRPr="006B48FB">
        <w:rPr>
          <w:rFonts w:ascii="Calibri" w:hAnsi="Calibri" w:cs="Calibri"/>
          <w:sz w:val="22"/>
          <w:szCs w:val="22"/>
        </w:rPr>
        <w:t xml:space="preserve">2011. évi CLXXV. törvény 75. §-ban foglaltak </w:t>
      </w:r>
      <w:r>
        <w:rPr>
          <w:rFonts w:ascii="Calibri" w:hAnsi="Calibri" w:cs="Calibri"/>
          <w:sz w:val="22"/>
          <w:szCs w:val="22"/>
        </w:rPr>
        <w:t>teljesüléséről,</w:t>
      </w:r>
    </w:p>
    <w:p w14:paraId="3E136DCC" w14:textId="77777777" w:rsidR="008D7FF5" w:rsidRPr="00FC1D9F" w:rsidRDefault="008D7FF5" w:rsidP="008D7FF5">
      <w:pPr>
        <w:pStyle w:val="Listaszerbekezds"/>
        <w:numPr>
          <w:ilvl w:val="0"/>
          <w:numId w:val="1"/>
        </w:numPr>
        <w:ind w:left="567" w:hanging="283"/>
        <w:jc w:val="both"/>
        <w:rPr>
          <w:rFonts w:ascii="Calibri" w:hAnsi="Calibri" w:cs="Calibri"/>
          <w:sz w:val="22"/>
          <w:szCs w:val="22"/>
        </w:rPr>
      </w:pPr>
      <w:r w:rsidRPr="00FC1D9F">
        <w:rPr>
          <w:rFonts w:ascii="Calibri" w:hAnsi="Calibri" w:cs="Calibri"/>
          <w:sz w:val="22"/>
          <w:szCs w:val="22"/>
        </w:rPr>
        <w:t>nyilatkozat a köztartozásmentességről.</w:t>
      </w:r>
    </w:p>
    <w:p w14:paraId="0A67F19F" w14:textId="77777777" w:rsidR="008D7FF5" w:rsidRDefault="008D7FF5" w:rsidP="008D7FF5">
      <w:pPr>
        <w:jc w:val="both"/>
        <w:rPr>
          <w:rFonts w:ascii="Calibri" w:hAnsi="Calibri" w:cs="Calibri"/>
          <w:color w:val="FF0000"/>
          <w:sz w:val="22"/>
          <w:szCs w:val="22"/>
        </w:rPr>
      </w:pPr>
    </w:p>
    <w:p w14:paraId="50AD1151" w14:textId="77777777" w:rsidR="008D7FF5" w:rsidRPr="0077602B" w:rsidRDefault="008D7FF5" w:rsidP="008D7FF5">
      <w:pPr>
        <w:pStyle w:val="Cmsor2"/>
        <w:spacing w:before="0" w:after="0"/>
        <w:jc w:val="both"/>
        <w:rPr>
          <w:rFonts w:ascii="Calibri" w:hAnsi="Calibri" w:cs="Calibri"/>
          <w:bCs/>
          <w:sz w:val="22"/>
          <w:szCs w:val="22"/>
        </w:rPr>
      </w:pPr>
      <w:r w:rsidRPr="008D7FF5">
        <w:rPr>
          <w:rFonts w:ascii="Calibri" w:hAnsi="Calibri" w:cs="Calibri"/>
          <w:color w:val="auto"/>
          <w:sz w:val="22"/>
          <w:szCs w:val="22"/>
        </w:rPr>
        <w:t xml:space="preserve">A pályázattal kapcsolatos információ kérhető: Erdélyiné Gáspár Katalin referenstől telefonon a 37/510-315 számon, illetve a </w:t>
      </w:r>
      <w:hyperlink r:id="rId7" w:history="1">
        <w:r w:rsidRPr="00647831">
          <w:rPr>
            <w:rStyle w:val="Hiperhivatkozs"/>
            <w:rFonts w:ascii="Calibri" w:hAnsi="Calibri" w:cs="Calibri"/>
            <w:sz w:val="22"/>
            <w:szCs w:val="22"/>
          </w:rPr>
          <w:t>gaspar.katalin@gyongyosph.hu</w:t>
        </w:r>
      </w:hyperlink>
      <w:r w:rsidRPr="0077602B">
        <w:rPr>
          <w:rFonts w:ascii="Calibri" w:hAnsi="Calibri" w:cs="Calibri"/>
          <w:sz w:val="22"/>
          <w:szCs w:val="22"/>
        </w:rPr>
        <w:t xml:space="preserve"> </w:t>
      </w:r>
      <w:r w:rsidRPr="008D7FF5">
        <w:rPr>
          <w:rFonts w:ascii="Calibri" w:hAnsi="Calibri" w:cs="Calibri"/>
          <w:color w:val="auto"/>
          <w:sz w:val="22"/>
          <w:szCs w:val="22"/>
        </w:rPr>
        <w:t>e-mail címen</w:t>
      </w:r>
      <w:r w:rsidRPr="0077602B">
        <w:rPr>
          <w:rFonts w:ascii="Calibri" w:hAnsi="Calibri" w:cs="Calibri"/>
          <w:sz w:val="22"/>
          <w:szCs w:val="22"/>
        </w:rPr>
        <w:t>.</w:t>
      </w:r>
    </w:p>
    <w:p w14:paraId="1A7E1EE1" w14:textId="77777777" w:rsidR="008D7FF5" w:rsidRDefault="008D7FF5" w:rsidP="008D7FF5">
      <w:pPr>
        <w:rPr>
          <w:rFonts w:ascii="Calibri" w:hAnsi="Calibri" w:cs="Calibri"/>
          <w:sz w:val="22"/>
          <w:szCs w:val="22"/>
        </w:rPr>
      </w:pPr>
    </w:p>
    <w:p w14:paraId="73735808" w14:textId="0989E2F8" w:rsidR="008D7FF5" w:rsidRPr="00834763" w:rsidRDefault="008D7FF5" w:rsidP="008D7FF5">
      <w:pPr>
        <w:rPr>
          <w:rFonts w:ascii="Calibri" w:hAnsi="Calibri" w:cs="Calibri"/>
          <w:sz w:val="22"/>
          <w:szCs w:val="22"/>
        </w:rPr>
      </w:pPr>
      <w:r w:rsidRPr="00217FF0">
        <w:rPr>
          <w:rFonts w:ascii="Calibri" w:hAnsi="Calibri" w:cs="Calibri"/>
          <w:sz w:val="22"/>
          <w:szCs w:val="22"/>
        </w:rPr>
        <w:t xml:space="preserve">Gyöngyös, 2026. március </w:t>
      </w:r>
      <w:r>
        <w:rPr>
          <w:rFonts w:ascii="Calibri" w:hAnsi="Calibri" w:cs="Calibri"/>
          <w:sz w:val="22"/>
          <w:szCs w:val="22"/>
        </w:rPr>
        <w:t>1</w:t>
      </w:r>
      <w:r w:rsidR="009C5C50">
        <w:rPr>
          <w:rFonts w:ascii="Calibri" w:hAnsi="Calibri" w:cs="Calibri"/>
          <w:sz w:val="22"/>
          <w:szCs w:val="22"/>
        </w:rPr>
        <w:t>3</w:t>
      </w:r>
      <w:r w:rsidRPr="00217FF0">
        <w:rPr>
          <w:rFonts w:ascii="Calibri" w:hAnsi="Calibri" w:cs="Calibri"/>
          <w:sz w:val="22"/>
          <w:szCs w:val="22"/>
        </w:rPr>
        <w:t>.</w:t>
      </w:r>
    </w:p>
    <w:p w14:paraId="2B0510E3" w14:textId="77777777" w:rsidR="008D7FF5" w:rsidRDefault="008D7FF5" w:rsidP="008D7FF5">
      <w:pPr>
        <w:rPr>
          <w:rFonts w:ascii="Calibri" w:hAnsi="Calibri" w:cs="Calibri"/>
          <w:sz w:val="22"/>
          <w:szCs w:val="22"/>
        </w:rPr>
      </w:pPr>
    </w:p>
    <w:p w14:paraId="5F592BFF" w14:textId="0284CC3B" w:rsidR="008D7FF5" w:rsidRDefault="008D7FF5" w:rsidP="008D7FF5">
      <w:pPr>
        <w:rPr>
          <w:rFonts w:ascii="Calibri" w:hAnsi="Calibri" w:cs="Calibri"/>
          <w:b/>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bCs/>
          <w:sz w:val="22"/>
          <w:szCs w:val="22"/>
        </w:rPr>
        <w:t xml:space="preserve">                                                          </w:t>
      </w:r>
      <w:r>
        <w:rPr>
          <w:rFonts w:ascii="Calibri" w:hAnsi="Calibri" w:cs="Calibri"/>
          <w:b/>
          <w:sz w:val="22"/>
          <w:szCs w:val="22"/>
        </w:rPr>
        <w:t>Gyöngyös Városi Önkormányzat Képviselő-testülete</w:t>
      </w:r>
    </w:p>
    <w:p w14:paraId="57F66333" w14:textId="77777777" w:rsidR="0094601F" w:rsidRDefault="0094601F"/>
    <w:sectPr w:rsidR="0094601F" w:rsidSect="008D7FF5">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3390"/>
    <w:multiLevelType w:val="hybridMultilevel"/>
    <w:tmpl w:val="9B50D5F6"/>
    <w:lvl w:ilvl="0" w:tplc="23F86718">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3F236B19"/>
    <w:multiLevelType w:val="hybridMultilevel"/>
    <w:tmpl w:val="C5E8F116"/>
    <w:lvl w:ilvl="0" w:tplc="34CCFC5C">
      <w:start w:val="196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48DF4E59"/>
    <w:multiLevelType w:val="hybridMultilevel"/>
    <w:tmpl w:val="5150F2C2"/>
    <w:lvl w:ilvl="0" w:tplc="D5D4A74A">
      <w:start w:val="2026"/>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ECA5480"/>
    <w:multiLevelType w:val="hybridMultilevel"/>
    <w:tmpl w:val="82DCC34C"/>
    <w:lvl w:ilvl="0" w:tplc="FFFFFFFF">
      <w:start w:val="2026"/>
      <w:numFmt w:val="bullet"/>
      <w:lvlText w:val="-"/>
      <w:lvlJc w:val="left"/>
      <w:pPr>
        <w:ind w:left="720" w:hanging="360"/>
      </w:pPr>
      <w:rPr>
        <w:rFonts w:ascii="Calibri" w:eastAsia="Times New Roman" w:hAnsi="Calibri" w:cs="Calibri" w:hint="default"/>
      </w:rPr>
    </w:lvl>
    <w:lvl w:ilvl="1" w:tplc="040E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6323C9F"/>
    <w:multiLevelType w:val="hybridMultilevel"/>
    <w:tmpl w:val="CB2E44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444418827">
    <w:abstractNumId w:val="1"/>
  </w:num>
  <w:num w:numId="2" w16cid:durableId="1512523917">
    <w:abstractNumId w:val="0"/>
  </w:num>
  <w:num w:numId="3" w16cid:durableId="12265303">
    <w:abstractNumId w:val="4"/>
  </w:num>
  <w:num w:numId="4" w16cid:durableId="277640946">
    <w:abstractNumId w:val="2"/>
  </w:num>
  <w:num w:numId="5" w16cid:durableId="1728189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F5"/>
    <w:rsid w:val="000164DF"/>
    <w:rsid w:val="00605CC7"/>
    <w:rsid w:val="006D4FF4"/>
    <w:rsid w:val="008D7FF5"/>
    <w:rsid w:val="0094601F"/>
    <w:rsid w:val="009C5C50"/>
    <w:rsid w:val="00E22E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0C64"/>
  <w15:chartTrackingRefBased/>
  <w15:docId w15:val="{85A886C4-5133-43EA-8884-EB82A674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D7FF5"/>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8D7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D7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D7FF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D7FF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D7FF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D7FF5"/>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D7FF5"/>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D7FF5"/>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D7FF5"/>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D7FF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D7FF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D7FF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D7FF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D7FF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D7FF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D7FF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D7FF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D7FF5"/>
    <w:rPr>
      <w:rFonts w:eastAsiaTheme="majorEastAsia" w:cstheme="majorBidi"/>
      <w:color w:val="272727" w:themeColor="text1" w:themeTint="D8"/>
    </w:rPr>
  </w:style>
  <w:style w:type="paragraph" w:styleId="Cm">
    <w:name w:val="Title"/>
    <w:basedOn w:val="Norml"/>
    <w:next w:val="Norml"/>
    <w:link w:val="CmChar"/>
    <w:uiPriority w:val="10"/>
    <w:qFormat/>
    <w:rsid w:val="008D7FF5"/>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D7FF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D7FF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D7FF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D7FF5"/>
    <w:pPr>
      <w:spacing w:before="160"/>
      <w:jc w:val="center"/>
    </w:pPr>
    <w:rPr>
      <w:i/>
      <w:iCs/>
      <w:color w:val="404040" w:themeColor="text1" w:themeTint="BF"/>
    </w:rPr>
  </w:style>
  <w:style w:type="character" w:customStyle="1" w:styleId="IdzetChar">
    <w:name w:val="Idézet Char"/>
    <w:basedOn w:val="Bekezdsalapbettpusa"/>
    <w:link w:val="Idzet"/>
    <w:uiPriority w:val="29"/>
    <w:rsid w:val="008D7FF5"/>
    <w:rPr>
      <w:i/>
      <w:iCs/>
      <w:color w:val="404040" w:themeColor="text1" w:themeTint="BF"/>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8D7FF5"/>
    <w:pPr>
      <w:ind w:left="720"/>
      <w:contextualSpacing/>
    </w:pPr>
  </w:style>
  <w:style w:type="character" w:styleId="Erskiemels">
    <w:name w:val="Intense Emphasis"/>
    <w:basedOn w:val="Bekezdsalapbettpusa"/>
    <w:uiPriority w:val="21"/>
    <w:qFormat/>
    <w:rsid w:val="008D7FF5"/>
    <w:rPr>
      <w:i/>
      <w:iCs/>
      <w:color w:val="0F4761" w:themeColor="accent1" w:themeShade="BF"/>
    </w:rPr>
  </w:style>
  <w:style w:type="paragraph" w:styleId="Kiemeltidzet">
    <w:name w:val="Intense Quote"/>
    <w:basedOn w:val="Norml"/>
    <w:next w:val="Norml"/>
    <w:link w:val="KiemeltidzetChar"/>
    <w:uiPriority w:val="30"/>
    <w:qFormat/>
    <w:rsid w:val="008D7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D7FF5"/>
    <w:rPr>
      <w:i/>
      <w:iCs/>
      <w:color w:val="0F4761" w:themeColor="accent1" w:themeShade="BF"/>
    </w:rPr>
  </w:style>
  <w:style w:type="character" w:styleId="Ershivatkozs">
    <w:name w:val="Intense Reference"/>
    <w:basedOn w:val="Bekezdsalapbettpusa"/>
    <w:uiPriority w:val="32"/>
    <w:qFormat/>
    <w:rsid w:val="008D7FF5"/>
    <w:rPr>
      <w:b/>
      <w:bCs/>
      <w:smallCaps/>
      <w:color w:val="0F4761" w:themeColor="accent1" w:themeShade="BF"/>
      <w:spacing w:val="5"/>
    </w:rPr>
  </w:style>
  <w:style w:type="character" w:styleId="Hiperhivatkozs">
    <w:name w:val="Hyperlink"/>
    <w:unhideWhenUsed/>
    <w:rsid w:val="008D7FF5"/>
    <w:rPr>
      <w:color w:val="0000FF"/>
      <w:u w:val="single"/>
    </w:rPr>
  </w:style>
  <w:style w:type="paragraph" w:styleId="Szvegtrzs">
    <w:name w:val="Body Text"/>
    <w:basedOn w:val="Norml"/>
    <w:link w:val="SzvegtrzsChar"/>
    <w:unhideWhenUsed/>
    <w:rsid w:val="008D7FF5"/>
    <w:pPr>
      <w:jc w:val="both"/>
    </w:pPr>
    <w:rPr>
      <w:szCs w:val="20"/>
    </w:rPr>
  </w:style>
  <w:style w:type="character" w:customStyle="1" w:styleId="SzvegtrzsChar">
    <w:name w:val="Szövegtörzs Char"/>
    <w:basedOn w:val="Bekezdsalapbettpusa"/>
    <w:link w:val="Szvegtrzs"/>
    <w:rsid w:val="008D7FF5"/>
    <w:rPr>
      <w:rFonts w:ascii="Times New Roman" w:eastAsia="Times New Roman" w:hAnsi="Times New Roman" w:cs="Times New Roman"/>
      <w:kern w:val="0"/>
      <w:sz w:val="24"/>
      <w:szCs w:val="20"/>
      <w:lang w:eastAsia="hu-HU"/>
      <w14:ligatures w14:val="none"/>
    </w:rPr>
  </w:style>
  <w:style w:type="paragraph" w:styleId="Nincstrkz">
    <w:name w:val="No Spacing"/>
    <w:uiPriority w:val="1"/>
    <w:qFormat/>
    <w:rsid w:val="008D7FF5"/>
    <w:pPr>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locked/>
    <w:rsid w:val="008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spar.katalin@gyongyosp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spar.katalin@gyongyosph.hu" TargetMode="External"/><Relationship Id="rId5" Type="http://schemas.openxmlformats.org/officeDocument/2006/relationships/hyperlink" Target="http://www.gyongyos.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894</Words>
  <Characters>6170</Characters>
  <Application>Microsoft Office Word</Application>
  <DocSecurity>0</DocSecurity>
  <Lines>51</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Erdélyiné Gáspár Katalin</dc:creator>
  <cp:keywords/>
  <dc:description/>
  <cp:lastModifiedBy>Erdélyiné Gáspár Katalin</cp:lastModifiedBy>
  <cp:revision>2</cp:revision>
  <dcterms:created xsi:type="dcterms:W3CDTF">2026-03-13T07:00:00Z</dcterms:created>
  <dcterms:modified xsi:type="dcterms:W3CDTF">2026-03-13T10:58:00Z</dcterms:modified>
</cp:coreProperties>
</file>