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62C9" w14:textId="77777777" w:rsidR="00836B64" w:rsidRPr="002A0AB5" w:rsidRDefault="00836B64" w:rsidP="00836B64">
      <w:pPr>
        <w:jc w:val="center"/>
        <w:rPr>
          <w:b/>
          <w:sz w:val="32"/>
          <w:szCs w:val="32"/>
        </w:rPr>
      </w:pPr>
      <w:r w:rsidRPr="002A0AB5">
        <w:rPr>
          <w:b/>
          <w:sz w:val="32"/>
          <w:szCs w:val="32"/>
        </w:rPr>
        <w:t>FELHÍVÁS</w:t>
      </w:r>
    </w:p>
    <w:p w14:paraId="1989AB23" w14:textId="1E95EE47" w:rsidR="00836B64" w:rsidRDefault="006264E2" w:rsidP="00836B64">
      <w:pPr>
        <w:pStyle w:val="Szvegtrzsbehzssal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836B64" w:rsidRPr="002A0AB5">
        <w:rPr>
          <w:b/>
          <w:sz w:val="32"/>
          <w:szCs w:val="32"/>
        </w:rPr>
        <w:t>z „ÉV SPORTOLÓ</w:t>
      </w:r>
      <w:r w:rsidR="004B5404">
        <w:rPr>
          <w:b/>
          <w:sz w:val="32"/>
          <w:szCs w:val="32"/>
        </w:rPr>
        <w:t>JA</w:t>
      </w:r>
      <w:r w:rsidR="00836B64" w:rsidRPr="002A0AB5">
        <w:rPr>
          <w:b/>
          <w:sz w:val="32"/>
          <w:szCs w:val="32"/>
        </w:rPr>
        <w:t xml:space="preserve">” </w:t>
      </w:r>
    </w:p>
    <w:p w14:paraId="31846315" w14:textId="4A2D52A3" w:rsidR="006264E2" w:rsidRDefault="006264E2" w:rsidP="00836B64">
      <w:pPr>
        <w:pStyle w:val="Szvegtrzsbehzssal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ÉS</w:t>
      </w:r>
    </w:p>
    <w:p w14:paraId="61E6F062" w14:textId="7EF41D76" w:rsidR="006264E2" w:rsidRPr="002A0AB5" w:rsidRDefault="006264E2" w:rsidP="00836B64">
      <w:pPr>
        <w:pStyle w:val="Szvegtrzsbehzssal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az „ÉV PARASPORTOLÓ</w:t>
      </w:r>
      <w:r w:rsidR="004B5404">
        <w:rPr>
          <w:b/>
          <w:sz w:val="32"/>
          <w:szCs w:val="32"/>
        </w:rPr>
        <w:t>JA</w:t>
      </w:r>
      <w:r>
        <w:rPr>
          <w:b/>
          <w:sz w:val="32"/>
          <w:szCs w:val="32"/>
        </w:rPr>
        <w:t>”</w:t>
      </w:r>
    </w:p>
    <w:p w14:paraId="517729C4" w14:textId="70945DCD" w:rsidR="00836B64" w:rsidRPr="002A0AB5" w:rsidRDefault="00836B64" w:rsidP="00836B64">
      <w:pPr>
        <w:pStyle w:val="Szvegtrzsbehzssal"/>
        <w:ind w:left="0"/>
        <w:jc w:val="center"/>
        <w:rPr>
          <w:b/>
          <w:sz w:val="32"/>
          <w:szCs w:val="32"/>
        </w:rPr>
      </w:pPr>
      <w:r w:rsidRPr="002A0AB5">
        <w:rPr>
          <w:b/>
          <w:sz w:val="32"/>
          <w:szCs w:val="32"/>
        </w:rPr>
        <w:t>KITÜNTETÉS</w:t>
      </w:r>
      <w:r w:rsidR="006264E2">
        <w:rPr>
          <w:b/>
          <w:sz w:val="32"/>
          <w:szCs w:val="32"/>
        </w:rPr>
        <w:t>EK</w:t>
      </w:r>
      <w:r w:rsidRPr="002A0AB5">
        <w:rPr>
          <w:b/>
          <w:sz w:val="32"/>
          <w:szCs w:val="32"/>
        </w:rPr>
        <w:t xml:space="preserve"> ADOMÁNYOZÁSÁRA</w:t>
      </w:r>
    </w:p>
    <w:p w14:paraId="638A2C0D" w14:textId="77777777" w:rsidR="00836B64" w:rsidRPr="00977E57" w:rsidRDefault="00836B64" w:rsidP="00836B64">
      <w:pPr>
        <w:pStyle w:val="Szvegtrzsbehzssal"/>
        <w:spacing w:before="120"/>
        <w:ind w:left="0"/>
        <w:jc w:val="center"/>
        <w:rPr>
          <w:b/>
          <w:sz w:val="28"/>
          <w:szCs w:val="28"/>
        </w:rPr>
      </w:pPr>
    </w:p>
    <w:p w14:paraId="55CE4309" w14:textId="64EE84DD" w:rsidR="006264E2" w:rsidRPr="00CD7006" w:rsidRDefault="006264E2" w:rsidP="00B4614C">
      <w:pPr>
        <w:autoSpaceDE w:val="0"/>
        <w:autoSpaceDN w:val="0"/>
        <w:contextualSpacing/>
        <w:jc w:val="center"/>
        <w:rPr>
          <w:b/>
          <w:bCs/>
        </w:rPr>
      </w:pPr>
      <w:r w:rsidRPr="00CD7006">
        <w:rPr>
          <w:b/>
          <w:bCs/>
        </w:rPr>
        <w:t>I.</w:t>
      </w:r>
    </w:p>
    <w:p w14:paraId="4BCA4B59" w14:textId="60CD6149" w:rsidR="00B4614C" w:rsidRPr="005019B3" w:rsidRDefault="00836B64" w:rsidP="007400B3">
      <w:pPr>
        <w:autoSpaceDE w:val="0"/>
        <w:autoSpaceDN w:val="0"/>
        <w:contextualSpacing/>
        <w:jc w:val="center"/>
        <w:rPr>
          <w:b/>
          <w:bCs/>
        </w:rPr>
      </w:pPr>
      <w:r w:rsidRPr="005019B3">
        <w:rPr>
          <w:b/>
          <w:bCs/>
        </w:rPr>
        <w:t xml:space="preserve">Gyöngyös Városi Önkormányzat Képviselő-testülete </w:t>
      </w:r>
      <w:r w:rsidR="004B5404" w:rsidRPr="005019B3">
        <w:rPr>
          <w:b/>
          <w:bCs/>
        </w:rPr>
        <w:t>a város sportmozgalmában kifejtett kimagasló sportmunkának, a város hírnevét öregbítő országos vagy nemzetközi versenyen kimagasló eredményt elért személy és csapat sportteljesítményének elismerésére</w:t>
      </w:r>
    </w:p>
    <w:p w14:paraId="268BE0ED" w14:textId="4A4A253C" w:rsidR="00B4614C" w:rsidRPr="005019B3" w:rsidRDefault="00836B64" w:rsidP="007400B3">
      <w:pPr>
        <w:autoSpaceDE w:val="0"/>
        <w:autoSpaceDN w:val="0"/>
        <w:contextualSpacing/>
        <w:jc w:val="center"/>
        <w:rPr>
          <w:b/>
          <w:bCs/>
          <w:u w:val="single"/>
        </w:rPr>
      </w:pPr>
      <w:r w:rsidRPr="005019B3">
        <w:rPr>
          <w:b/>
          <w:bCs/>
          <w:u w:val="single"/>
        </w:rPr>
        <w:t>„ÉV SPORTOLÓ</w:t>
      </w:r>
      <w:r w:rsidR="004B5404" w:rsidRPr="005019B3">
        <w:rPr>
          <w:b/>
          <w:bCs/>
          <w:u w:val="single"/>
        </w:rPr>
        <w:t>JA</w:t>
      </w:r>
      <w:r w:rsidRPr="005019B3">
        <w:rPr>
          <w:b/>
          <w:bCs/>
          <w:u w:val="single"/>
        </w:rPr>
        <w:t>”</w:t>
      </w:r>
    </w:p>
    <w:p w14:paraId="265D07A9" w14:textId="5E370271" w:rsidR="006264E2" w:rsidRPr="005019B3" w:rsidRDefault="00836B64" w:rsidP="007400B3">
      <w:pPr>
        <w:autoSpaceDE w:val="0"/>
        <w:autoSpaceDN w:val="0"/>
        <w:contextualSpacing/>
        <w:jc w:val="center"/>
        <w:rPr>
          <w:b/>
          <w:bCs/>
        </w:rPr>
      </w:pPr>
      <w:r w:rsidRPr="005019B3">
        <w:rPr>
          <w:b/>
          <w:bCs/>
        </w:rPr>
        <w:t>elnevezéssel kitüntetéseket adományoz.</w:t>
      </w:r>
    </w:p>
    <w:p w14:paraId="08C6A763" w14:textId="77777777" w:rsidR="007400B3" w:rsidRPr="005019B3" w:rsidRDefault="007400B3" w:rsidP="007400B3">
      <w:pPr>
        <w:autoSpaceDE w:val="0"/>
        <w:autoSpaceDN w:val="0"/>
        <w:contextualSpacing/>
        <w:jc w:val="center"/>
        <w:rPr>
          <w:b/>
          <w:bCs/>
        </w:rPr>
      </w:pPr>
    </w:p>
    <w:p w14:paraId="593CBE15" w14:textId="057AADA6" w:rsidR="006264E2" w:rsidRPr="005019B3" w:rsidRDefault="00836B64" w:rsidP="000B36B7">
      <w:pPr>
        <w:pStyle w:val="Szvegtrzsbehzssal"/>
        <w:ind w:left="0"/>
        <w:rPr>
          <w:sz w:val="24"/>
          <w:szCs w:val="24"/>
        </w:rPr>
      </w:pPr>
      <w:r w:rsidRPr="005019B3">
        <w:rPr>
          <w:sz w:val="24"/>
          <w:szCs w:val="24"/>
        </w:rPr>
        <w:t xml:space="preserve">A kitüntetés </w:t>
      </w:r>
      <w:r w:rsidR="006264E2" w:rsidRPr="005019B3">
        <w:rPr>
          <w:sz w:val="24"/>
          <w:szCs w:val="24"/>
        </w:rPr>
        <w:t>annak a sportegyesület vagy sportszervezet színeiben versenyző sportolónak, illetve sportegyesületnek és sportszervezetnek adományozható, aki, illetve amely a sportban az előző évi felterjesztési határidőt követően kimagasló eredményt ért el.</w:t>
      </w:r>
    </w:p>
    <w:p w14:paraId="33B26DF4" w14:textId="77777777" w:rsidR="007400B3" w:rsidRPr="005019B3" w:rsidRDefault="007400B3" w:rsidP="000B36B7">
      <w:pPr>
        <w:pStyle w:val="Szvegtrzs"/>
        <w:spacing w:after="0"/>
        <w:jc w:val="both"/>
      </w:pPr>
    </w:p>
    <w:p w14:paraId="4C039130" w14:textId="30C02F7A" w:rsidR="006264E2" w:rsidRPr="005019B3" w:rsidRDefault="006264E2" w:rsidP="000B36B7">
      <w:pPr>
        <w:pStyle w:val="Szvegtrzs"/>
        <w:spacing w:after="0"/>
        <w:jc w:val="both"/>
      </w:pPr>
      <w:r w:rsidRPr="005019B3">
        <w:t>Az „Év Sportoló</w:t>
      </w:r>
      <w:r w:rsidR="004B5404" w:rsidRPr="005019B3">
        <w:t>ja</w:t>
      </w:r>
      <w:r w:rsidRPr="005019B3">
        <w:t xml:space="preserve">” kitüntetést adományozható </w:t>
      </w:r>
      <w:r w:rsidR="004B5404" w:rsidRPr="005019B3">
        <w:t>az előző évi felterjesztési határidőt követően aktívan sportegyesület vagy sportszervezet színeiben versenyző, illetve országos vagy nemzetközi versenyen kiemelkedő teljesítményt nyújtó sportolónak és egyéni sportágak csapatversenyében vagy klasszikus csapatsportágban versenyző – minimum két főből álló – csapatnak az alábbiak szerint</w:t>
      </w:r>
      <w:r w:rsidRPr="005019B3">
        <w:t>:</w:t>
      </w:r>
    </w:p>
    <w:p w14:paraId="209040C4" w14:textId="77777777" w:rsidR="00CD7006" w:rsidRPr="005019B3" w:rsidRDefault="00CD7006" w:rsidP="000B36B7">
      <w:pPr>
        <w:pStyle w:val="Szvegtrzs"/>
        <w:spacing w:after="0"/>
        <w:jc w:val="both"/>
      </w:pPr>
    </w:p>
    <w:p w14:paraId="6D7ECF12" w14:textId="47DE8DFC" w:rsidR="006264E2" w:rsidRPr="005019B3" w:rsidRDefault="006264E2" w:rsidP="000B36B7">
      <w:pPr>
        <w:pStyle w:val="Szvegtrzs"/>
        <w:spacing w:after="0"/>
        <w:ind w:left="284" w:hanging="264"/>
        <w:jc w:val="both"/>
        <w:rPr>
          <w:b/>
          <w:bCs/>
          <w:i/>
          <w:iCs/>
        </w:rPr>
      </w:pPr>
      <w:r w:rsidRPr="005019B3">
        <w:t>b)</w:t>
      </w:r>
      <w:r w:rsidRPr="005019B3">
        <w:tab/>
      </w:r>
      <w:r w:rsidRPr="005019B3">
        <w:rPr>
          <w:b/>
          <w:bCs/>
          <w:i/>
          <w:iCs/>
        </w:rPr>
        <w:t>„Év Női Sportolója”</w:t>
      </w:r>
      <w:r w:rsidR="00786380" w:rsidRPr="005019B3">
        <w:rPr>
          <w:b/>
          <w:bCs/>
          <w:i/>
          <w:iCs/>
        </w:rPr>
        <w:t>,</w:t>
      </w:r>
    </w:p>
    <w:p w14:paraId="4B33ECA3" w14:textId="712C0868" w:rsidR="006264E2" w:rsidRPr="005019B3" w:rsidRDefault="006264E2" w:rsidP="000B36B7">
      <w:pPr>
        <w:pStyle w:val="Szvegtrzs"/>
        <w:spacing w:after="0"/>
        <w:ind w:left="284" w:hanging="264"/>
        <w:jc w:val="both"/>
      </w:pPr>
      <w:r w:rsidRPr="005019B3">
        <w:t>d)</w:t>
      </w:r>
      <w:r w:rsidRPr="005019B3">
        <w:tab/>
      </w:r>
      <w:r w:rsidRPr="005019B3">
        <w:rPr>
          <w:b/>
          <w:bCs/>
          <w:i/>
          <w:iCs/>
        </w:rPr>
        <w:t>„Év Férfi Sportolója”</w:t>
      </w:r>
      <w:r w:rsidR="00786380" w:rsidRPr="005019B3">
        <w:rPr>
          <w:b/>
          <w:bCs/>
          <w:i/>
          <w:iCs/>
        </w:rPr>
        <w:t>,</w:t>
      </w:r>
    </w:p>
    <w:p w14:paraId="220A0561" w14:textId="6091F8EA" w:rsidR="006264E2" w:rsidRPr="005019B3" w:rsidRDefault="006264E2" w:rsidP="000B36B7">
      <w:pPr>
        <w:pStyle w:val="Szvegtrzs"/>
        <w:spacing w:after="0"/>
        <w:ind w:left="284" w:hanging="264"/>
        <w:jc w:val="both"/>
        <w:rPr>
          <w:b/>
          <w:bCs/>
        </w:rPr>
      </w:pPr>
      <w:r w:rsidRPr="005019B3">
        <w:t>e)</w:t>
      </w:r>
      <w:r w:rsidRPr="005019B3">
        <w:tab/>
      </w:r>
      <w:r w:rsidRPr="005019B3">
        <w:rPr>
          <w:b/>
          <w:bCs/>
          <w:i/>
          <w:iCs/>
        </w:rPr>
        <w:t xml:space="preserve">„Év </w:t>
      </w:r>
      <w:r w:rsidR="004B5404" w:rsidRPr="005019B3">
        <w:rPr>
          <w:b/>
          <w:bCs/>
          <w:i/>
          <w:iCs/>
        </w:rPr>
        <w:t>Fiatal Sportolója</w:t>
      </w:r>
      <w:r w:rsidRPr="005019B3">
        <w:rPr>
          <w:b/>
          <w:bCs/>
          <w:i/>
          <w:iCs/>
        </w:rPr>
        <w:t>”</w:t>
      </w:r>
      <w:r w:rsidR="00786380" w:rsidRPr="005019B3">
        <w:rPr>
          <w:b/>
          <w:bCs/>
        </w:rPr>
        <w:t>,</w:t>
      </w:r>
    </w:p>
    <w:p w14:paraId="757D1DBF" w14:textId="5B071F18" w:rsidR="006264E2" w:rsidRPr="005019B3" w:rsidRDefault="006264E2" w:rsidP="000B36B7">
      <w:pPr>
        <w:pStyle w:val="Szvegtrzs"/>
        <w:spacing w:after="0"/>
        <w:ind w:left="284" w:hanging="264"/>
        <w:jc w:val="both"/>
      </w:pPr>
      <w:r w:rsidRPr="005019B3">
        <w:t>f)</w:t>
      </w:r>
      <w:r w:rsidRPr="005019B3">
        <w:tab/>
      </w:r>
      <w:r w:rsidRPr="005019B3">
        <w:rPr>
          <w:b/>
          <w:bCs/>
          <w:i/>
          <w:iCs/>
        </w:rPr>
        <w:t>„Év Csapata”</w:t>
      </w:r>
      <w:r w:rsidR="00786380" w:rsidRPr="005019B3">
        <w:rPr>
          <w:b/>
          <w:bCs/>
          <w:i/>
          <w:iCs/>
        </w:rPr>
        <w:t>.</w:t>
      </w:r>
    </w:p>
    <w:p w14:paraId="33AC13A3" w14:textId="77777777" w:rsidR="006264E2" w:rsidRPr="005019B3" w:rsidRDefault="006264E2" w:rsidP="000B36B7">
      <w:pPr>
        <w:jc w:val="center"/>
      </w:pPr>
    </w:p>
    <w:p w14:paraId="18194BF8" w14:textId="0C999BDF" w:rsidR="006264E2" w:rsidRPr="005019B3" w:rsidRDefault="006264E2" w:rsidP="000B36B7">
      <w:pPr>
        <w:pStyle w:val="Szvegtrzs"/>
        <w:spacing w:after="0"/>
        <w:jc w:val="both"/>
      </w:pPr>
      <w:r w:rsidRPr="005019B3">
        <w:t xml:space="preserve">Az </w:t>
      </w:r>
      <w:r w:rsidRPr="005019B3">
        <w:rPr>
          <w:i/>
          <w:iCs/>
        </w:rPr>
        <w:t xml:space="preserve">„Év </w:t>
      </w:r>
      <w:r w:rsidR="004B5404" w:rsidRPr="005019B3">
        <w:rPr>
          <w:i/>
          <w:iCs/>
        </w:rPr>
        <w:t>Fiatal</w:t>
      </w:r>
      <w:r w:rsidRPr="005019B3">
        <w:rPr>
          <w:i/>
          <w:iCs/>
        </w:rPr>
        <w:t xml:space="preserve"> Sportolója”</w:t>
      </w:r>
      <w:r w:rsidR="00B4614C" w:rsidRPr="005019B3">
        <w:rPr>
          <w:i/>
          <w:iCs/>
        </w:rPr>
        <w:t xml:space="preserve"> </w:t>
      </w:r>
      <w:r w:rsidR="00B4614C" w:rsidRPr="005019B3">
        <w:t>kategóri</w:t>
      </w:r>
      <w:r w:rsidR="004B5404" w:rsidRPr="005019B3">
        <w:t>a</w:t>
      </w:r>
      <w:r w:rsidR="00B4614C" w:rsidRPr="005019B3">
        <w:t xml:space="preserve"> díja</w:t>
      </w:r>
      <w:r w:rsidRPr="005019B3">
        <w:rPr>
          <w:i/>
          <w:iCs/>
        </w:rPr>
        <w:t xml:space="preserve"> </w:t>
      </w:r>
      <w:r w:rsidRPr="005019B3">
        <w:t xml:space="preserve">azon </w:t>
      </w:r>
      <w:r w:rsidR="007400B3" w:rsidRPr="005019B3">
        <w:t xml:space="preserve">egyéni </w:t>
      </w:r>
      <w:r w:rsidRPr="005019B3">
        <w:t>sportoló</w:t>
      </w:r>
      <w:r w:rsidR="00DE38F2" w:rsidRPr="005019B3">
        <w:t>na</w:t>
      </w:r>
      <w:r w:rsidRPr="005019B3">
        <w:t xml:space="preserve">k ítélhető oda, </w:t>
      </w:r>
      <w:r w:rsidR="00DE38F2" w:rsidRPr="005019B3">
        <w:t xml:space="preserve">aki az előző évi felterjesztési határidőt </w:t>
      </w:r>
      <w:r w:rsidR="00DE38F2" w:rsidRPr="005019B3">
        <w:t xml:space="preserve">(2024. december 5-ét) </w:t>
      </w:r>
      <w:r w:rsidR="00DE38F2" w:rsidRPr="005019B3">
        <w:t>követően elért sporteredmény megszerzésének napjáig az adott sportágban utánpótláskorúnak minősült</w:t>
      </w:r>
      <w:r w:rsidRPr="005019B3">
        <w:t>.</w:t>
      </w:r>
      <w:r w:rsidR="00B4614C" w:rsidRPr="005019B3">
        <w:t xml:space="preserve"> Az utánpótlás korú sportoló részére abban az esetben is adományozható a </w:t>
      </w:r>
      <w:r w:rsidR="00B4614C" w:rsidRPr="005019B3">
        <w:rPr>
          <w:i/>
          <w:iCs/>
        </w:rPr>
        <w:t>„Év Női Sportolója”</w:t>
      </w:r>
      <w:r w:rsidR="00DE38F2" w:rsidRPr="005019B3">
        <w:rPr>
          <w:i/>
          <w:iCs/>
        </w:rPr>
        <w:t xml:space="preserve"> és</w:t>
      </w:r>
      <w:r w:rsidR="00B4614C" w:rsidRPr="005019B3">
        <w:rPr>
          <w:i/>
          <w:iCs/>
        </w:rPr>
        <w:t xml:space="preserve"> „Év Férfi Sportolója</w:t>
      </w:r>
      <w:r w:rsidR="00B4614C" w:rsidRPr="005019B3">
        <w:t xml:space="preserve"> felnőtt kategóriák díja, ha a sporteredmény</w:t>
      </w:r>
      <w:r w:rsidR="00DE38F2" w:rsidRPr="005019B3">
        <w:t>é</w:t>
      </w:r>
      <w:r w:rsidR="00B4614C" w:rsidRPr="005019B3">
        <w:t>t felnőtt versenyen szerezt</w:t>
      </w:r>
      <w:r w:rsidR="00DE38F2" w:rsidRPr="005019B3">
        <w:t>e</w:t>
      </w:r>
      <w:r w:rsidR="00B4614C" w:rsidRPr="005019B3">
        <w:t>.</w:t>
      </w:r>
    </w:p>
    <w:p w14:paraId="7DE51FA8" w14:textId="77777777" w:rsidR="000B36B7" w:rsidRPr="005019B3" w:rsidRDefault="000B36B7" w:rsidP="000B36B7">
      <w:pPr>
        <w:pStyle w:val="Szvegtrzs"/>
        <w:spacing w:after="0"/>
        <w:jc w:val="both"/>
      </w:pPr>
    </w:p>
    <w:p w14:paraId="599650C6" w14:textId="0755B3F3" w:rsidR="000B36B7" w:rsidRPr="005019B3" w:rsidRDefault="000B36B7" w:rsidP="000B36B7">
      <w:pPr>
        <w:pStyle w:val="Szvegtrzs"/>
        <w:spacing w:after="0"/>
        <w:jc w:val="both"/>
      </w:pPr>
      <w:r w:rsidRPr="005019B3">
        <w:t>Az év sportolóinak elismerése névre szóló serleg, díszoklevél és pénzjutalom formájában történik.</w:t>
      </w:r>
    </w:p>
    <w:p w14:paraId="2EB7BB39" w14:textId="77777777" w:rsidR="000B36B7" w:rsidRPr="005019B3" w:rsidRDefault="000B36B7" w:rsidP="000B36B7">
      <w:pPr>
        <w:pStyle w:val="Szvegtrzs"/>
        <w:spacing w:after="0"/>
        <w:ind w:firstLine="20"/>
        <w:jc w:val="both"/>
        <w:rPr>
          <w:b/>
          <w:bCs/>
          <w:i/>
          <w:iCs/>
        </w:rPr>
      </w:pPr>
    </w:p>
    <w:p w14:paraId="1D842783" w14:textId="3246B35B" w:rsidR="006264E2" w:rsidRPr="005019B3" w:rsidRDefault="006264E2" w:rsidP="000B36B7">
      <w:pPr>
        <w:jc w:val="both"/>
        <w:rPr>
          <w:b/>
        </w:rPr>
      </w:pPr>
      <w:r w:rsidRPr="005019B3">
        <w:rPr>
          <w:b/>
        </w:rPr>
        <w:t xml:space="preserve">Legfeljebb </w:t>
      </w:r>
      <w:r w:rsidR="00DB6B64" w:rsidRPr="005019B3">
        <w:rPr>
          <w:b/>
        </w:rPr>
        <w:t>négy</w:t>
      </w:r>
      <w:r w:rsidRPr="005019B3">
        <w:rPr>
          <w:b/>
        </w:rPr>
        <w:t xml:space="preserve"> – </w:t>
      </w:r>
      <w:proofErr w:type="spellStart"/>
      <w:r w:rsidRPr="005019B3">
        <w:rPr>
          <w:b/>
        </w:rPr>
        <w:t>kategóriánként</w:t>
      </w:r>
      <w:proofErr w:type="spellEnd"/>
      <w:r w:rsidRPr="005019B3">
        <w:rPr>
          <w:b/>
        </w:rPr>
        <w:t xml:space="preserve"> legfeljebb egy – kitüntetés odaítélésére kerülhet sor!</w:t>
      </w:r>
    </w:p>
    <w:p w14:paraId="09CFE6CF" w14:textId="77777777" w:rsidR="006264E2" w:rsidRPr="005019B3" w:rsidRDefault="006264E2" w:rsidP="000B36B7">
      <w:pPr>
        <w:pStyle w:val="Szvegtrzsbehzssal"/>
        <w:ind w:left="0"/>
        <w:rPr>
          <w:sz w:val="24"/>
          <w:szCs w:val="24"/>
        </w:rPr>
      </w:pPr>
    </w:p>
    <w:p w14:paraId="0957746D" w14:textId="77777777" w:rsidR="007400B3" w:rsidRPr="005019B3" w:rsidRDefault="007400B3" w:rsidP="000B36B7">
      <w:pPr>
        <w:pStyle w:val="Szvegtrzsbehzssal"/>
        <w:ind w:left="0"/>
        <w:rPr>
          <w:sz w:val="24"/>
          <w:szCs w:val="24"/>
        </w:rPr>
      </w:pPr>
    </w:p>
    <w:p w14:paraId="5EA86F3D" w14:textId="665E9BCF" w:rsidR="007400B3" w:rsidRPr="005019B3" w:rsidRDefault="00DB6B64" w:rsidP="000B36B7">
      <w:pPr>
        <w:pStyle w:val="Szvegtrzsbehzssal"/>
        <w:ind w:left="0"/>
        <w:rPr>
          <w:sz w:val="24"/>
          <w:szCs w:val="24"/>
        </w:rPr>
      </w:pPr>
      <w:r w:rsidRPr="005019B3">
        <w:rPr>
          <w:sz w:val="24"/>
          <w:szCs w:val="24"/>
        </w:rPr>
        <w:t xml:space="preserve">Az „Év Női Sportolója”, „Év Férfi Sportolója” és „Év Fiatal Sportolója” </w:t>
      </w:r>
      <w:r w:rsidRPr="005019B3">
        <w:rPr>
          <w:sz w:val="24"/>
          <w:szCs w:val="24"/>
        </w:rPr>
        <w:t>kitüntetést ugyanazon sportoló részére legfeljebb kétszer, korosztályonként legfeljebb egyszer lehet odaítélni</w:t>
      </w:r>
    </w:p>
    <w:p w14:paraId="708C97F3" w14:textId="77777777" w:rsidR="00CD7006" w:rsidRPr="005019B3" w:rsidRDefault="00CD7006">
      <w:pPr>
        <w:spacing w:after="160" w:line="259" w:lineRule="auto"/>
        <w:rPr>
          <w:b/>
          <w:bCs/>
        </w:rPr>
      </w:pPr>
      <w:r w:rsidRPr="005019B3">
        <w:rPr>
          <w:b/>
          <w:bCs/>
        </w:rPr>
        <w:br w:type="page"/>
      </w:r>
    </w:p>
    <w:p w14:paraId="1DCD0852" w14:textId="4BC21AD7" w:rsidR="00B4614C" w:rsidRPr="005019B3" w:rsidRDefault="00B4614C" w:rsidP="000B36B7">
      <w:pPr>
        <w:autoSpaceDE w:val="0"/>
        <w:autoSpaceDN w:val="0"/>
        <w:contextualSpacing/>
        <w:jc w:val="center"/>
        <w:rPr>
          <w:b/>
          <w:bCs/>
        </w:rPr>
      </w:pPr>
      <w:r w:rsidRPr="005019B3">
        <w:rPr>
          <w:b/>
          <w:bCs/>
        </w:rPr>
        <w:lastRenderedPageBreak/>
        <w:t>II.</w:t>
      </w:r>
    </w:p>
    <w:p w14:paraId="3C75D5B3" w14:textId="77777777" w:rsidR="00786380" w:rsidRPr="005019B3" w:rsidRDefault="00786380" w:rsidP="000B36B7">
      <w:pPr>
        <w:autoSpaceDE w:val="0"/>
        <w:autoSpaceDN w:val="0"/>
        <w:contextualSpacing/>
        <w:jc w:val="center"/>
        <w:rPr>
          <w:b/>
          <w:bCs/>
        </w:rPr>
      </w:pPr>
      <w:r w:rsidRPr="005019B3">
        <w:rPr>
          <w:b/>
          <w:bCs/>
        </w:rPr>
        <w:t xml:space="preserve">Gyöngyös Városi Önkormányzat Képviselő-testülete a város </w:t>
      </w:r>
      <w:proofErr w:type="spellStart"/>
      <w:r w:rsidRPr="005019B3">
        <w:rPr>
          <w:b/>
          <w:bCs/>
        </w:rPr>
        <w:t>parasportmozgalmában</w:t>
      </w:r>
      <w:proofErr w:type="spellEnd"/>
      <w:r w:rsidRPr="005019B3">
        <w:rPr>
          <w:b/>
          <w:bCs/>
        </w:rPr>
        <w:t xml:space="preserve"> kifejtett kimagasló sportmunkának, országos vagy nemzetközi </w:t>
      </w:r>
      <w:proofErr w:type="spellStart"/>
      <w:r w:rsidRPr="005019B3">
        <w:rPr>
          <w:b/>
          <w:bCs/>
        </w:rPr>
        <w:t>parasportversenyen</w:t>
      </w:r>
      <w:proofErr w:type="spellEnd"/>
      <w:r w:rsidRPr="005019B3">
        <w:rPr>
          <w:b/>
          <w:bCs/>
        </w:rPr>
        <w:t xml:space="preserve"> a város hírnevét öregbítő kimagasló eredményt elért személy és csapat sportteljesítményének elismerésére </w:t>
      </w:r>
    </w:p>
    <w:p w14:paraId="3B0AB02B" w14:textId="33115A8E" w:rsidR="00786380" w:rsidRPr="005019B3" w:rsidRDefault="00786380" w:rsidP="000B36B7">
      <w:pPr>
        <w:autoSpaceDE w:val="0"/>
        <w:autoSpaceDN w:val="0"/>
        <w:contextualSpacing/>
        <w:jc w:val="center"/>
        <w:rPr>
          <w:b/>
          <w:bCs/>
          <w:u w:val="single"/>
        </w:rPr>
      </w:pPr>
      <w:r w:rsidRPr="005019B3">
        <w:rPr>
          <w:b/>
          <w:bCs/>
          <w:u w:val="single"/>
        </w:rPr>
        <w:t>„ÉV PARASPORTOLÓ</w:t>
      </w:r>
      <w:r w:rsidR="00DB6B64" w:rsidRPr="005019B3">
        <w:rPr>
          <w:b/>
          <w:bCs/>
          <w:u w:val="single"/>
        </w:rPr>
        <w:t>JA</w:t>
      </w:r>
      <w:r w:rsidRPr="005019B3">
        <w:rPr>
          <w:b/>
          <w:bCs/>
          <w:u w:val="single"/>
        </w:rPr>
        <w:t xml:space="preserve">” </w:t>
      </w:r>
    </w:p>
    <w:p w14:paraId="7E62E99E" w14:textId="0F93FAD6" w:rsidR="00786380" w:rsidRPr="005019B3" w:rsidRDefault="00786380" w:rsidP="000B36B7">
      <w:pPr>
        <w:autoSpaceDE w:val="0"/>
        <w:autoSpaceDN w:val="0"/>
        <w:contextualSpacing/>
        <w:jc w:val="center"/>
        <w:rPr>
          <w:b/>
          <w:bCs/>
        </w:rPr>
      </w:pPr>
      <w:r w:rsidRPr="005019B3">
        <w:rPr>
          <w:b/>
          <w:bCs/>
        </w:rPr>
        <w:t>elnevezéssel kitüntetéseket adományoz.</w:t>
      </w:r>
    </w:p>
    <w:p w14:paraId="376E0AF1" w14:textId="77777777" w:rsidR="007400B3" w:rsidRPr="005019B3" w:rsidRDefault="007400B3" w:rsidP="000B36B7">
      <w:pPr>
        <w:pStyle w:val="Szvegtrzs"/>
        <w:spacing w:after="0"/>
        <w:jc w:val="both"/>
      </w:pPr>
    </w:p>
    <w:p w14:paraId="29DAA977" w14:textId="7D3D3176" w:rsidR="00786380" w:rsidRPr="005019B3" w:rsidRDefault="00786380" w:rsidP="000B36B7">
      <w:pPr>
        <w:pStyle w:val="Szvegtrzs"/>
        <w:spacing w:after="0"/>
        <w:jc w:val="both"/>
      </w:pPr>
      <w:r w:rsidRPr="005019B3">
        <w:t>A kitüntetés</w:t>
      </w:r>
      <w:r w:rsidR="00DB6B64" w:rsidRPr="005019B3">
        <w:t xml:space="preserve"> annak </w:t>
      </w:r>
      <w:r w:rsidR="00DB6B64" w:rsidRPr="005019B3">
        <w:t xml:space="preserve">a sportegyesület vagy sportszervezet színeiben versenyző sportolónak, illetve sportegyesületnek és sportszervezetnek </w:t>
      </w:r>
      <w:r w:rsidRPr="005019B3">
        <w:t xml:space="preserve">adományozható, </w:t>
      </w:r>
      <w:r w:rsidR="00DB6B64" w:rsidRPr="005019B3">
        <w:t xml:space="preserve">aki a </w:t>
      </w:r>
      <w:proofErr w:type="spellStart"/>
      <w:r w:rsidR="00DB6B64" w:rsidRPr="005019B3">
        <w:t>parasportban</w:t>
      </w:r>
      <w:proofErr w:type="spellEnd"/>
      <w:r w:rsidR="00DB6B64" w:rsidRPr="005019B3">
        <w:t xml:space="preserve"> az előző évi felterjesztési határidőt követően kimagasló eredményt ért el</w:t>
      </w:r>
      <w:r w:rsidRPr="005019B3">
        <w:t>.</w:t>
      </w:r>
    </w:p>
    <w:p w14:paraId="7979E172" w14:textId="77777777" w:rsidR="007400B3" w:rsidRPr="005019B3" w:rsidRDefault="007400B3" w:rsidP="000B36B7">
      <w:pPr>
        <w:pStyle w:val="Szvegtrzs"/>
        <w:spacing w:after="0"/>
        <w:jc w:val="both"/>
      </w:pPr>
    </w:p>
    <w:p w14:paraId="03E957A4" w14:textId="4C6FDEDE" w:rsidR="00786380" w:rsidRPr="005019B3" w:rsidRDefault="00786380" w:rsidP="000B36B7">
      <w:pPr>
        <w:pStyle w:val="Szvegtrzs"/>
        <w:spacing w:after="0"/>
        <w:jc w:val="both"/>
      </w:pPr>
      <w:r w:rsidRPr="005019B3">
        <w:t xml:space="preserve">Az „Év </w:t>
      </w:r>
      <w:proofErr w:type="spellStart"/>
      <w:r w:rsidRPr="005019B3">
        <w:t>Parasportoló</w:t>
      </w:r>
      <w:r w:rsidR="00DB6B64" w:rsidRPr="005019B3">
        <w:t>ja</w:t>
      </w:r>
      <w:proofErr w:type="spellEnd"/>
      <w:r w:rsidRPr="005019B3">
        <w:t xml:space="preserve">” kitüntetés adományozható </w:t>
      </w:r>
      <w:r w:rsidR="00DB6B64" w:rsidRPr="005019B3">
        <w:t>az előző évi felterjesztési határidőt követően aktívan</w:t>
      </w:r>
      <w:r w:rsidR="00DB6B64" w:rsidRPr="005019B3">
        <w:t>,</w:t>
      </w:r>
      <w:r w:rsidR="00DB6B64" w:rsidRPr="005019B3">
        <w:t xml:space="preserve"> sportegyesület vagy sportszervezet színeiben versenyző, illetve országos vagy nemzetközi versenyen kiemelkedő teljesítményt nyújtó </w:t>
      </w:r>
      <w:proofErr w:type="spellStart"/>
      <w:r w:rsidR="00DB6B64" w:rsidRPr="005019B3">
        <w:t>parasportolónak</w:t>
      </w:r>
      <w:proofErr w:type="spellEnd"/>
      <w:r w:rsidR="00DB6B64" w:rsidRPr="005019B3">
        <w:t xml:space="preserve"> és egyéni sportágak csapatversenyében vagy klasszikus csapatsportágban versenyző – minimum két főből álló – </w:t>
      </w:r>
      <w:proofErr w:type="spellStart"/>
      <w:r w:rsidR="00DB6B64" w:rsidRPr="005019B3">
        <w:t>paracsapatnak</w:t>
      </w:r>
      <w:proofErr w:type="spellEnd"/>
      <w:r w:rsidR="00DB6B64" w:rsidRPr="005019B3">
        <w:t xml:space="preserve"> az alábbiak szerint</w:t>
      </w:r>
      <w:r w:rsidRPr="005019B3">
        <w:t>:</w:t>
      </w:r>
    </w:p>
    <w:p w14:paraId="1D46D316" w14:textId="0BF357F1" w:rsidR="00DB6B64" w:rsidRPr="005019B3" w:rsidRDefault="00DB6B64" w:rsidP="00DB6B64">
      <w:pPr>
        <w:pStyle w:val="Szvegtrzs"/>
        <w:numPr>
          <w:ilvl w:val="0"/>
          <w:numId w:val="2"/>
        </w:numPr>
        <w:spacing w:after="0"/>
        <w:ind w:left="714" w:hanging="357"/>
        <w:jc w:val="both"/>
      </w:pPr>
      <w:r w:rsidRPr="005019B3">
        <w:t>„</w:t>
      </w:r>
      <w:r w:rsidRPr="005019B3">
        <w:t xml:space="preserve">Év Női </w:t>
      </w:r>
      <w:proofErr w:type="spellStart"/>
      <w:r w:rsidRPr="005019B3">
        <w:t>Parasportolója</w:t>
      </w:r>
      <w:proofErr w:type="spellEnd"/>
      <w:r w:rsidRPr="005019B3">
        <w:t>”</w:t>
      </w:r>
    </w:p>
    <w:p w14:paraId="411CC244" w14:textId="4C48AA24" w:rsidR="00DB6B64" w:rsidRPr="005019B3" w:rsidRDefault="00DB6B64" w:rsidP="00DB6B64">
      <w:pPr>
        <w:pStyle w:val="Szvegtrzs"/>
        <w:numPr>
          <w:ilvl w:val="0"/>
          <w:numId w:val="2"/>
        </w:numPr>
        <w:spacing w:after="0"/>
        <w:ind w:left="714" w:hanging="357"/>
        <w:jc w:val="both"/>
      </w:pPr>
      <w:r w:rsidRPr="005019B3">
        <w:t xml:space="preserve">„Év Férfi </w:t>
      </w:r>
      <w:proofErr w:type="spellStart"/>
      <w:r w:rsidRPr="005019B3">
        <w:t>Parasportolója</w:t>
      </w:r>
      <w:proofErr w:type="spellEnd"/>
      <w:r w:rsidRPr="005019B3">
        <w:t>”</w:t>
      </w:r>
    </w:p>
    <w:p w14:paraId="07558B4A" w14:textId="1AB3FB9A" w:rsidR="00DB6B64" w:rsidRPr="005019B3" w:rsidRDefault="00DB6B64" w:rsidP="00DB6B64">
      <w:pPr>
        <w:pStyle w:val="Szvegtrzs"/>
        <w:numPr>
          <w:ilvl w:val="0"/>
          <w:numId w:val="2"/>
        </w:numPr>
        <w:spacing w:after="0"/>
        <w:ind w:left="714" w:hanging="357"/>
        <w:jc w:val="both"/>
      </w:pPr>
      <w:r w:rsidRPr="005019B3">
        <w:t xml:space="preserve">„Év Fiatal </w:t>
      </w:r>
      <w:proofErr w:type="spellStart"/>
      <w:r w:rsidRPr="005019B3">
        <w:t>Parasportolója</w:t>
      </w:r>
      <w:proofErr w:type="spellEnd"/>
      <w:r w:rsidRPr="005019B3">
        <w:t>”</w:t>
      </w:r>
    </w:p>
    <w:p w14:paraId="66A7F3C5" w14:textId="05C7F23B" w:rsidR="009B4EAB" w:rsidRPr="005019B3" w:rsidRDefault="00DB6B64" w:rsidP="00DB6B64">
      <w:pPr>
        <w:pStyle w:val="Szvegtrzs"/>
        <w:numPr>
          <w:ilvl w:val="0"/>
          <w:numId w:val="2"/>
        </w:numPr>
        <w:spacing w:after="0"/>
        <w:ind w:left="714" w:hanging="357"/>
        <w:jc w:val="both"/>
      </w:pPr>
      <w:r w:rsidRPr="005019B3">
        <w:t xml:space="preserve">„Év Felnőtt </w:t>
      </w:r>
      <w:proofErr w:type="spellStart"/>
      <w:r w:rsidRPr="005019B3">
        <w:t>Paracsapata</w:t>
      </w:r>
      <w:proofErr w:type="spellEnd"/>
      <w:r w:rsidRPr="005019B3">
        <w:t>”</w:t>
      </w:r>
    </w:p>
    <w:p w14:paraId="57646CFA" w14:textId="77777777" w:rsidR="00DB6B64" w:rsidRPr="005019B3" w:rsidRDefault="00DB6B64" w:rsidP="00DB6B64">
      <w:pPr>
        <w:pStyle w:val="Szvegtrzs"/>
        <w:spacing w:after="0"/>
        <w:ind w:left="714"/>
        <w:jc w:val="both"/>
      </w:pPr>
    </w:p>
    <w:p w14:paraId="759E73AE" w14:textId="29E7A175" w:rsidR="009B4EAB" w:rsidRPr="005019B3" w:rsidRDefault="009B4EAB" w:rsidP="000B36B7">
      <w:pPr>
        <w:pStyle w:val="Szvegtrzs"/>
        <w:spacing w:after="0"/>
        <w:jc w:val="both"/>
      </w:pPr>
      <w:r w:rsidRPr="005019B3">
        <w:t xml:space="preserve">Az </w:t>
      </w:r>
      <w:r w:rsidRPr="005019B3">
        <w:rPr>
          <w:i/>
          <w:iCs/>
        </w:rPr>
        <w:t xml:space="preserve">„Év </w:t>
      </w:r>
      <w:r w:rsidR="00DB6B64" w:rsidRPr="005019B3">
        <w:rPr>
          <w:i/>
          <w:iCs/>
        </w:rPr>
        <w:t>Fiatal</w:t>
      </w:r>
      <w:r w:rsidRPr="005019B3">
        <w:rPr>
          <w:i/>
          <w:iCs/>
        </w:rPr>
        <w:t xml:space="preserve"> </w:t>
      </w:r>
      <w:proofErr w:type="spellStart"/>
      <w:r w:rsidRPr="005019B3">
        <w:rPr>
          <w:i/>
          <w:iCs/>
        </w:rPr>
        <w:t>Parasportolója</w:t>
      </w:r>
      <w:proofErr w:type="spellEnd"/>
      <w:r w:rsidRPr="005019B3">
        <w:rPr>
          <w:i/>
          <w:iCs/>
        </w:rPr>
        <w:t xml:space="preserve">” </w:t>
      </w:r>
      <w:r w:rsidRPr="005019B3">
        <w:t>kategóri</w:t>
      </w:r>
      <w:r w:rsidR="00DB6B64" w:rsidRPr="005019B3">
        <w:t>a</w:t>
      </w:r>
      <w:r w:rsidRPr="005019B3">
        <w:t xml:space="preserve"> díja</w:t>
      </w:r>
      <w:r w:rsidRPr="005019B3">
        <w:rPr>
          <w:i/>
          <w:iCs/>
        </w:rPr>
        <w:t xml:space="preserve"> </w:t>
      </w:r>
      <w:r w:rsidRPr="005019B3">
        <w:t xml:space="preserve">azon egyéni </w:t>
      </w:r>
      <w:proofErr w:type="spellStart"/>
      <w:r w:rsidRPr="005019B3">
        <w:t>parasportolónak</w:t>
      </w:r>
      <w:proofErr w:type="spellEnd"/>
      <w:r w:rsidRPr="005019B3">
        <w:t xml:space="preserve"> ítélhető oda, aki az előző évi felterjesztési határidőt (202</w:t>
      </w:r>
      <w:r w:rsidR="00DB6B64" w:rsidRPr="005019B3">
        <w:t>4</w:t>
      </w:r>
      <w:r w:rsidRPr="005019B3">
        <w:t>. december 5-ét) követően elért sporteredmény megszerzésének napjáig az adott sportágban utánpótláskorúnak minősül</w:t>
      </w:r>
      <w:r w:rsidR="00DB6B64" w:rsidRPr="005019B3">
        <w:t>t</w:t>
      </w:r>
      <w:r w:rsidRPr="005019B3">
        <w:t>.</w:t>
      </w:r>
      <w:r w:rsidRPr="005019B3">
        <w:rPr>
          <w:i/>
          <w:iCs/>
        </w:rPr>
        <w:t xml:space="preserve"> </w:t>
      </w:r>
      <w:r w:rsidRPr="005019B3">
        <w:t xml:space="preserve">Az utánpótlás korú </w:t>
      </w:r>
      <w:proofErr w:type="spellStart"/>
      <w:r w:rsidRPr="005019B3">
        <w:t>parasportoló</w:t>
      </w:r>
      <w:proofErr w:type="spellEnd"/>
      <w:r w:rsidRPr="005019B3">
        <w:t xml:space="preserve"> részére abban az esetben is adományozható a </w:t>
      </w:r>
      <w:r w:rsidRPr="005019B3">
        <w:rPr>
          <w:i/>
          <w:iCs/>
        </w:rPr>
        <w:t xml:space="preserve">„Év Női </w:t>
      </w:r>
      <w:proofErr w:type="spellStart"/>
      <w:r w:rsidRPr="005019B3">
        <w:rPr>
          <w:i/>
          <w:iCs/>
        </w:rPr>
        <w:t>Parasportolója</w:t>
      </w:r>
      <w:proofErr w:type="spellEnd"/>
      <w:r w:rsidRPr="005019B3">
        <w:rPr>
          <w:i/>
          <w:iCs/>
        </w:rPr>
        <w:t>”</w:t>
      </w:r>
      <w:r w:rsidR="005019B3" w:rsidRPr="005019B3">
        <w:rPr>
          <w:i/>
          <w:iCs/>
        </w:rPr>
        <w:t xml:space="preserve"> és</w:t>
      </w:r>
      <w:r w:rsidRPr="005019B3">
        <w:rPr>
          <w:i/>
          <w:iCs/>
        </w:rPr>
        <w:t xml:space="preserve"> „Év Férfi </w:t>
      </w:r>
      <w:proofErr w:type="spellStart"/>
      <w:r w:rsidRPr="005019B3">
        <w:rPr>
          <w:i/>
          <w:iCs/>
        </w:rPr>
        <w:t>Parasportolója</w:t>
      </w:r>
      <w:proofErr w:type="spellEnd"/>
      <w:r w:rsidRPr="005019B3">
        <w:rPr>
          <w:i/>
          <w:iCs/>
        </w:rPr>
        <w:t>”</w:t>
      </w:r>
      <w:r w:rsidRPr="005019B3">
        <w:t xml:space="preserve"> kategóriák díja, ha a sporteredmény</w:t>
      </w:r>
      <w:r w:rsidR="005019B3" w:rsidRPr="005019B3">
        <w:t>é</w:t>
      </w:r>
      <w:r w:rsidRPr="005019B3">
        <w:t>t felnőtt versenyen szerezt</w:t>
      </w:r>
      <w:r w:rsidR="005019B3" w:rsidRPr="005019B3">
        <w:t>e</w:t>
      </w:r>
      <w:r w:rsidRPr="005019B3">
        <w:t>.</w:t>
      </w:r>
    </w:p>
    <w:p w14:paraId="25441D10" w14:textId="77777777" w:rsidR="007400B3" w:rsidRPr="005019B3" w:rsidRDefault="007400B3" w:rsidP="000B36B7">
      <w:pPr>
        <w:jc w:val="both"/>
        <w:rPr>
          <w:b/>
        </w:rPr>
      </w:pPr>
    </w:p>
    <w:p w14:paraId="31BC3166" w14:textId="552250C4" w:rsidR="000B36B7" w:rsidRPr="005019B3" w:rsidRDefault="000B36B7" w:rsidP="000B36B7">
      <w:pPr>
        <w:pStyle w:val="Szvegtrzs"/>
        <w:spacing w:after="0"/>
        <w:jc w:val="both"/>
      </w:pPr>
      <w:r w:rsidRPr="005019B3">
        <w:t xml:space="preserve">Az év </w:t>
      </w:r>
      <w:proofErr w:type="spellStart"/>
      <w:r w:rsidRPr="005019B3">
        <w:t>parasportoló</w:t>
      </w:r>
      <w:r w:rsidR="005019B3" w:rsidRPr="005019B3">
        <w:t>já</w:t>
      </w:r>
      <w:r w:rsidRPr="005019B3">
        <w:t>nak</w:t>
      </w:r>
      <w:proofErr w:type="spellEnd"/>
      <w:r w:rsidRPr="005019B3">
        <w:t xml:space="preserve"> elismerése névre szóló serleg, díszoklevél és pénzjutalom formájában történik.</w:t>
      </w:r>
    </w:p>
    <w:p w14:paraId="7C67B5F3" w14:textId="77777777" w:rsidR="000B36B7" w:rsidRPr="005019B3" w:rsidRDefault="000B36B7" w:rsidP="000B36B7">
      <w:pPr>
        <w:jc w:val="both"/>
        <w:rPr>
          <w:b/>
        </w:rPr>
      </w:pPr>
    </w:p>
    <w:p w14:paraId="0936D16E" w14:textId="47A29EFC" w:rsidR="009B4EAB" w:rsidRPr="005019B3" w:rsidRDefault="009B4EAB" w:rsidP="000B36B7">
      <w:pPr>
        <w:jc w:val="center"/>
        <w:rPr>
          <w:b/>
        </w:rPr>
      </w:pPr>
      <w:r w:rsidRPr="005019B3">
        <w:rPr>
          <w:b/>
        </w:rPr>
        <w:t xml:space="preserve">Legfeljebb </w:t>
      </w:r>
      <w:r w:rsidR="005019B3" w:rsidRPr="005019B3">
        <w:rPr>
          <w:b/>
        </w:rPr>
        <w:t>négy</w:t>
      </w:r>
      <w:r w:rsidRPr="005019B3">
        <w:rPr>
          <w:b/>
        </w:rPr>
        <w:t xml:space="preserve"> – </w:t>
      </w:r>
      <w:proofErr w:type="spellStart"/>
      <w:r w:rsidRPr="005019B3">
        <w:rPr>
          <w:b/>
        </w:rPr>
        <w:t>kategóriánként</w:t>
      </w:r>
      <w:proofErr w:type="spellEnd"/>
      <w:r w:rsidRPr="005019B3">
        <w:rPr>
          <w:b/>
        </w:rPr>
        <w:t xml:space="preserve"> legfeljebb egy – kitüntetés odaítélésére kerülhet sor!</w:t>
      </w:r>
    </w:p>
    <w:p w14:paraId="23D60643" w14:textId="77777777" w:rsidR="005019B3" w:rsidRPr="005019B3" w:rsidRDefault="005019B3" w:rsidP="005019B3">
      <w:pPr>
        <w:pStyle w:val="Szvegtrzsbehzssal"/>
        <w:ind w:left="0"/>
        <w:rPr>
          <w:sz w:val="24"/>
          <w:szCs w:val="24"/>
        </w:rPr>
      </w:pPr>
    </w:p>
    <w:p w14:paraId="007E2884" w14:textId="04E5E502" w:rsidR="005019B3" w:rsidRPr="005019B3" w:rsidRDefault="005019B3" w:rsidP="005019B3">
      <w:pPr>
        <w:pStyle w:val="Szvegtrzsbehzssal"/>
        <w:ind w:left="0"/>
        <w:rPr>
          <w:sz w:val="24"/>
          <w:szCs w:val="24"/>
        </w:rPr>
      </w:pPr>
      <w:r w:rsidRPr="005019B3">
        <w:rPr>
          <w:sz w:val="24"/>
          <w:szCs w:val="24"/>
        </w:rPr>
        <w:t xml:space="preserve">Az „Év Női </w:t>
      </w:r>
      <w:proofErr w:type="spellStart"/>
      <w:r w:rsidRPr="005019B3">
        <w:rPr>
          <w:sz w:val="24"/>
          <w:szCs w:val="24"/>
        </w:rPr>
        <w:t>Paras</w:t>
      </w:r>
      <w:r w:rsidRPr="005019B3">
        <w:rPr>
          <w:sz w:val="24"/>
          <w:szCs w:val="24"/>
        </w:rPr>
        <w:t>portolója</w:t>
      </w:r>
      <w:proofErr w:type="spellEnd"/>
      <w:r w:rsidRPr="005019B3">
        <w:rPr>
          <w:sz w:val="24"/>
          <w:szCs w:val="24"/>
        </w:rPr>
        <w:t xml:space="preserve">”, „Év Férfi </w:t>
      </w:r>
      <w:proofErr w:type="spellStart"/>
      <w:r w:rsidRPr="005019B3">
        <w:rPr>
          <w:sz w:val="24"/>
          <w:szCs w:val="24"/>
        </w:rPr>
        <w:t>Parasportolója</w:t>
      </w:r>
      <w:proofErr w:type="spellEnd"/>
      <w:r w:rsidRPr="005019B3">
        <w:rPr>
          <w:sz w:val="24"/>
          <w:szCs w:val="24"/>
        </w:rPr>
        <w:t xml:space="preserve">” és „Év Fiatal </w:t>
      </w:r>
      <w:proofErr w:type="spellStart"/>
      <w:r w:rsidRPr="005019B3">
        <w:rPr>
          <w:sz w:val="24"/>
          <w:szCs w:val="24"/>
        </w:rPr>
        <w:t>Parasportolója</w:t>
      </w:r>
      <w:proofErr w:type="spellEnd"/>
      <w:r w:rsidRPr="005019B3">
        <w:rPr>
          <w:sz w:val="24"/>
          <w:szCs w:val="24"/>
        </w:rPr>
        <w:t>” kitüntetést ugyanazon sportoló részére legfeljebb kétszer, korosztályonként legfeljebb egyszer lehet odaítélni</w:t>
      </w:r>
    </w:p>
    <w:p w14:paraId="0276BB4F" w14:textId="77777777" w:rsidR="000B36B7" w:rsidRPr="005019B3" w:rsidRDefault="000B36B7" w:rsidP="000B36B7">
      <w:pPr>
        <w:autoSpaceDE w:val="0"/>
        <w:autoSpaceDN w:val="0"/>
        <w:jc w:val="center"/>
        <w:rPr>
          <w:b/>
          <w:u w:val="single"/>
        </w:rPr>
      </w:pPr>
    </w:p>
    <w:p w14:paraId="1FFC7DF9" w14:textId="7A5F6BCD" w:rsidR="000B36B7" w:rsidRPr="005019B3" w:rsidRDefault="000B36B7" w:rsidP="000B36B7">
      <w:pPr>
        <w:pStyle w:val="Listaszerbekezds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5019B3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Az </w:t>
      </w:r>
      <w:r w:rsidRPr="005019B3">
        <w:rPr>
          <w:rFonts w:ascii="Times New Roman" w:hAnsi="Times New Roman"/>
          <w:b/>
          <w:sz w:val="24"/>
          <w:szCs w:val="24"/>
          <w:u w:val="single"/>
        </w:rPr>
        <w:t>„Év Sportoló</w:t>
      </w:r>
      <w:r w:rsidR="005019B3" w:rsidRPr="005019B3">
        <w:rPr>
          <w:rFonts w:ascii="Times New Roman" w:hAnsi="Times New Roman"/>
          <w:b/>
          <w:sz w:val="24"/>
          <w:szCs w:val="24"/>
          <w:u w:val="single"/>
        </w:rPr>
        <w:t>ja</w:t>
      </w:r>
      <w:r w:rsidRPr="005019B3">
        <w:rPr>
          <w:rFonts w:ascii="Times New Roman" w:hAnsi="Times New Roman"/>
          <w:b/>
          <w:sz w:val="24"/>
          <w:szCs w:val="24"/>
          <w:u w:val="single"/>
        </w:rPr>
        <w:t>”</w:t>
      </w:r>
      <w:r w:rsidRPr="005019B3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 és az </w:t>
      </w:r>
      <w:r w:rsidRPr="005019B3">
        <w:rPr>
          <w:rFonts w:ascii="Times New Roman" w:hAnsi="Times New Roman"/>
          <w:b/>
          <w:sz w:val="24"/>
          <w:szCs w:val="24"/>
          <w:u w:val="single"/>
        </w:rPr>
        <w:t xml:space="preserve">„Év </w:t>
      </w:r>
      <w:proofErr w:type="spellStart"/>
      <w:r w:rsidRPr="005019B3">
        <w:rPr>
          <w:rFonts w:ascii="Times New Roman" w:hAnsi="Times New Roman"/>
          <w:b/>
          <w:sz w:val="24"/>
          <w:szCs w:val="24"/>
          <w:u w:val="single"/>
        </w:rPr>
        <w:t>Parasportoló</w:t>
      </w:r>
      <w:r w:rsidR="005019B3" w:rsidRPr="005019B3">
        <w:rPr>
          <w:rFonts w:ascii="Times New Roman" w:hAnsi="Times New Roman"/>
          <w:b/>
          <w:sz w:val="24"/>
          <w:szCs w:val="24"/>
          <w:u w:val="single"/>
        </w:rPr>
        <w:t>ja</w:t>
      </w:r>
      <w:proofErr w:type="spellEnd"/>
      <w:r w:rsidRPr="005019B3">
        <w:rPr>
          <w:rFonts w:ascii="Times New Roman" w:hAnsi="Times New Roman"/>
          <w:b/>
          <w:sz w:val="24"/>
          <w:szCs w:val="24"/>
          <w:u w:val="single"/>
        </w:rPr>
        <w:t xml:space="preserve">” </w:t>
      </w:r>
      <w:r w:rsidRPr="005019B3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kitüntetésekre való felterjesztés határideje:</w:t>
      </w:r>
    </w:p>
    <w:p w14:paraId="34797CBF" w14:textId="505FDAE8" w:rsidR="000B36B7" w:rsidRPr="005019B3" w:rsidRDefault="000B36B7" w:rsidP="000B36B7">
      <w:pPr>
        <w:pStyle w:val="Listaszerbekezds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019B3">
        <w:rPr>
          <w:rFonts w:ascii="Times New Roman" w:eastAsia="Times New Roman" w:hAnsi="Times New Roman"/>
          <w:b/>
          <w:sz w:val="24"/>
          <w:szCs w:val="24"/>
          <w:lang w:eastAsia="hu-HU"/>
        </w:rPr>
        <w:t>202</w:t>
      </w:r>
      <w:r w:rsidR="005019B3" w:rsidRPr="005019B3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Pr="005019B3">
        <w:rPr>
          <w:rFonts w:ascii="Times New Roman" w:eastAsia="Times New Roman" w:hAnsi="Times New Roman"/>
          <w:b/>
          <w:sz w:val="24"/>
          <w:szCs w:val="24"/>
          <w:lang w:eastAsia="hu-HU"/>
        </w:rPr>
        <w:t>. december 5.</w:t>
      </w:r>
    </w:p>
    <w:p w14:paraId="434DE17B" w14:textId="5705C120" w:rsidR="00836B64" w:rsidRPr="005019B3" w:rsidRDefault="00836B64" w:rsidP="000B36B7">
      <w:pPr>
        <w:autoSpaceDE w:val="0"/>
        <w:autoSpaceDN w:val="0"/>
        <w:rPr>
          <w:b/>
          <w:vertAlign w:val="superscript"/>
        </w:rPr>
      </w:pPr>
    </w:p>
    <w:p w14:paraId="2539E28D" w14:textId="77777777" w:rsidR="005019B3" w:rsidRPr="005019B3" w:rsidRDefault="005019B3" w:rsidP="005019B3">
      <w:pPr>
        <w:jc w:val="both"/>
      </w:pPr>
      <w:r w:rsidRPr="005019B3">
        <w:t xml:space="preserve">A </w:t>
      </w:r>
      <w:r w:rsidRPr="005019B3">
        <w:rPr>
          <w:b/>
        </w:rPr>
        <w:t>részletes feltételek</w:t>
      </w:r>
      <w:r w:rsidRPr="005019B3">
        <w:t xml:space="preserve">et és a kitüntetéssel járó elismerések leírását Gyöngyös Városi Önkormányzat Képviselő-testületének a helyi kitüntetések alapításáról és adományozásának rendjéről szóló 3/2022. (II.25.) önkormányzati rendelete tartalmazza, mely a </w:t>
      </w:r>
      <w:hyperlink r:id="rId7" w:history="1">
        <w:r w:rsidRPr="005019B3">
          <w:rPr>
            <w:rStyle w:val="Hiperhivatkozs"/>
            <w:rFonts w:eastAsiaTheme="majorEastAsia"/>
            <w:b/>
            <w:i/>
            <w:iCs/>
          </w:rPr>
          <w:t>www.gyongyos.hu</w:t>
        </w:r>
      </w:hyperlink>
      <w:r w:rsidRPr="005019B3">
        <w:t xml:space="preserve"> honlapon megtalálható.</w:t>
      </w:r>
    </w:p>
    <w:p w14:paraId="38B501F5" w14:textId="77777777" w:rsidR="005019B3" w:rsidRPr="005019B3" w:rsidRDefault="005019B3" w:rsidP="005019B3">
      <w:pPr>
        <w:jc w:val="both"/>
      </w:pPr>
    </w:p>
    <w:p w14:paraId="1318D977" w14:textId="77777777" w:rsidR="005019B3" w:rsidRPr="005019B3" w:rsidRDefault="005019B3" w:rsidP="005019B3">
      <w:pPr>
        <w:jc w:val="both"/>
      </w:pPr>
      <w:r w:rsidRPr="005019B3">
        <w:t xml:space="preserve">Az indokolással ellátott javaslatokat a rendelet és jelen felhívás </w:t>
      </w:r>
      <w:r w:rsidRPr="005019B3">
        <w:rPr>
          <w:b/>
          <w:bCs/>
        </w:rPr>
        <w:t>mellékletét képező adatlapon</w:t>
      </w:r>
      <w:r w:rsidRPr="005019B3">
        <w:t xml:space="preserve"> Szókovács Péter Polgármesternek címezve lehet benyújtani papíralapon (Gyöngyös Városi Önkormányzat címén, 3200 Gyöngyös, Fő tér 13.), vagy e-mailen (</w:t>
      </w:r>
      <w:hyperlink r:id="rId8" w:history="1">
        <w:r w:rsidRPr="005019B3">
          <w:rPr>
            <w:rStyle w:val="Hiperhivatkozs"/>
            <w:rFonts w:eastAsiaTheme="majorEastAsia"/>
            <w:b/>
            <w:i/>
            <w:iCs/>
          </w:rPr>
          <w:t>szokovacs.peter@hivatal.gyongyos.hu</w:t>
        </w:r>
      </w:hyperlink>
      <w:r w:rsidRPr="005019B3">
        <w:rPr>
          <w:rStyle w:val="Hiperhivatkozs"/>
          <w:rFonts w:eastAsiaTheme="majorEastAsia"/>
          <w:b/>
          <w:i/>
          <w:iCs/>
        </w:rPr>
        <w:t xml:space="preserve"> </w:t>
      </w:r>
      <w:r w:rsidRPr="005019B3">
        <w:t>e-mail címen), vagy e-papíron (ONK729370) a fent megjelölt időpontig.</w:t>
      </w:r>
    </w:p>
    <w:p w14:paraId="3B5B6C51" w14:textId="77777777" w:rsidR="005019B3" w:rsidRPr="005019B3" w:rsidRDefault="005019B3" w:rsidP="005019B3"/>
    <w:p w14:paraId="36F29246" w14:textId="77777777" w:rsidR="007400B3" w:rsidRPr="005019B3" w:rsidRDefault="007400B3" w:rsidP="000B36B7"/>
    <w:sectPr w:rsidR="007400B3" w:rsidRPr="005019B3" w:rsidSect="007400B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22C0" w14:textId="77777777" w:rsidR="007B6AFF" w:rsidRDefault="007B6AFF" w:rsidP="006264E2">
      <w:r>
        <w:separator/>
      </w:r>
    </w:p>
  </w:endnote>
  <w:endnote w:type="continuationSeparator" w:id="0">
    <w:p w14:paraId="12E2AD89" w14:textId="77777777" w:rsidR="007B6AFF" w:rsidRDefault="007B6AFF" w:rsidP="0062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2223" w14:textId="77777777" w:rsidR="007B6AFF" w:rsidRDefault="007B6AFF" w:rsidP="006264E2">
      <w:r>
        <w:separator/>
      </w:r>
    </w:p>
  </w:footnote>
  <w:footnote w:type="continuationSeparator" w:id="0">
    <w:p w14:paraId="29B6D607" w14:textId="77777777" w:rsidR="007B6AFF" w:rsidRDefault="007B6AFF" w:rsidP="00626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66AF1"/>
    <w:multiLevelType w:val="hybridMultilevel"/>
    <w:tmpl w:val="D30020B6"/>
    <w:lvl w:ilvl="0" w:tplc="040E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4F88633F"/>
    <w:multiLevelType w:val="hybridMultilevel"/>
    <w:tmpl w:val="BADC07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164C1"/>
    <w:multiLevelType w:val="hybridMultilevel"/>
    <w:tmpl w:val="FE523C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83584">
    <w:abstractNumId w:val="0"/>
  </w:num>
  <w:num w:numId="2" w16cid:durableId="1867479397">
    <w:abstractNumId w:val="2"/>
  </w:num>
  <w:num w:numId="3" w16cid:durableId="181340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64"/>
    <w:rsid w:val="000B36B7"/>
    <w:rsid w:val="004B5404"/>
    <w:rsid w:val="005019B3"/>
    <w:rsid w:val="00623D8F"/>
    <w:rsid w:val="006264E2"/>
    <w:rsid w:val="007400B3"/>
    <w:rsid w:val="00786380"/>
    <w:rsid w:val="007B6AFF"/>
    <w:rsid w:val="00836B64"/>
    <w:rsid w:val="009B4EAB"/>
    <w:rsid w:val="00A026C1"/>
    <w:rsid w:val="00AD5164"/>
    <w:rsid w:val="00B4614C"/>
    <w:rsid w:val="00CB0EBD"/>
    <w:rsid w:val="00CD7006"/>
    <w:rsid w:val="00DA20E3"/>
    <w:rsid w:val="00DB6B64"/>
    <w:rsid w:val="00DE0F24"/>
    <w:rsid w:val="00DE38F2"/>
    <w:rsid w:val="00F33BD9"/>
    <w:rsid w:val="00F8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3080"/>
  <w15:chartTrackingRefBased/>
  <w15:docId w15:val="{3CB11043-7BB0-47C5-A335-DED4773C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6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836B64"/>
    <w:pPr>
      <w:ind w:left="-567"/>
      <w:jc w:val="both"/>
    </w:pPr>
    <w:rPr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836B6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36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rsid w:val="00836B64"/>
    <w:rPr>
      <w:color w:val="0563C1"/>
      <w:u w:val="single"/>
    </w:rPr>
  </w:style>
  <w:style w:type="table" w:styleId="Rcsostblzat">
    <w:name w:val="Table Grid"/>
    <w:basedOn w:val="Normltblzat"/>
    <w:uiPriority w:val="39"/>
    <w:rsid w:val="00DA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DA20E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A20E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264E2"/>
    <w:pPr>
      <w:suppressAutoHyphens/>
    </w:pPr>
    <w:rPr>
      <w:rFonts w:eastAsia="Noto Sans CJK SC Regular" w:cs="Mangal"/>
      <w:kern w:val="2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264E2"/>
    <w:rPr>
      <w:rFonts w:ascii="Times New Roman" w:eastAsia="Noto Sans CJK SC Regular" w:hAnsi="Times New Roman" w:cs="Mangal"/>
      <w:kern w:val="2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6264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kovacs.peter@hivatal.gyongyos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yongy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Erdélyiné Gáspár Katalin</cp:lastModifiedBy>
  <cp:revision>4</cp:revision>
  <dcterms:created xsi:type="dcterms:W3CDTF">2023-11-02T07:30:00Z</dcterms:created>
  <dcterms:modified xsi:type="dcterms:W3CDTF">2025-10-29T10:29:00Z</dcterms:modified>
</cp:coreProperties>
</file>